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87BE" w14:textId="5EF6F320" w:rsidR="00C501E4" w:rsidRDefault="00C501E4">
      <w:pPr>
        <w:rPr>
          <w:rFonts w:cstheme="minorHAnsi"/>
        </w:rPr>
      </w:pPr>
    </w:p>
    <w:p w14:paraId="42DA0903" w14:textId="419891A1" w:rsidR="00382157" w:rsidRPr="00E06E27" w:rsidRDefault="00382157">
      <w:pPr>
        <w:rPr>
          <w:rFonts w:ascii="TradeGothic-Light" w:hAnsi="TradeGothic-Light" w:cstheme="minorHAnsi"/>
        </w:rPr>
      </w:pPr>
    </w:p>
    <w:p w14:paraId="1517A9A7" w14:textId="2BC7AE00" w:rsidR="00382157" w:rsidRPr="00E06E27" w:rsidRDefault="00ED2A53" w:rsidP="00ED2A53">
      <w:pPr>
        <w:pStyle w:val="iiANZBodytextRIGHT35mm"/>
        <w:ind w:left="2160"/>
        <w:jc w:val="center"/>
        <w:rPr>
          <w:b/>
          <w:bCs/>
          <w:color w:val="91C614"/>
          <w:sz w:val="28"/>
          <w:szCs w:val="28"/>
        </w:rPr>
      </w:pPr>
      <w:r w:rsidRPr="00E06E27">
        <w:rPr>
          <w:b/>
          <w:bCs/>
          <w:color w:val="91C614"/>
          <w:sz w:val="28"/>
          <w:szCs w:val="28"/>
        </w:rPr>
        <w:t>IIA</w:t>
      </w:r>
      <w:r w:rsidR="00224EDD" w:rsidRPr="00E06E27">
        <w:rPr>
          <w:b/>
          <w:bCs/>
          <w:color w:val="91C614"/>
          <w:sz w:val="28"/>
          <w:szCs w:val="28"/>
        </w:rPr>
        <w:t xml:space="preserve"> </w:t>
      </w:r>
      <w:r w:rsidRPr="00E06E27">
        <w:rPr>
          <w:b/>
          <w:bCs/>
          <w:color w:val="91C614"/>
          <w:sz w:val="28"/>
          <w:szCs w:val="28"/>
        </w:rPr>
        <w:t>NZ</w:t>
      </w:r>
      <w:r w:rsidR="00224EDD" w:rsidRPr="00E06E27">
        <w:rPr>
          <w:b/>
          <w:bCs/>
          <w:color w:val="91C614"/>
          <w:sz w:val="28"/>
          <w:szCs w:val="28"/>
        </w:rPr>
        <w:t xml:space="preserve"> Mentoring </w:t>
      </w:r>
      <w:r w:rsidR="00516326">
        <w:rPr>
          <w:b/>
          <w:bCs/>
          <w:color w:val="91C614"/>
          <w:sz w:val="28"/>
          <w:szCs w:val="28"/>
        </w:rPr>
        <w:t>Program</w:t>
      </w:r>
    </w:p>
    <w:p w14:paraId="2DB18CA1" w14:textId="3BA08737" w:rsidR="00224EDD" w:rsidRPr="00E06E27" w:rsidRDefault="00224EDD" w:rsidP="00ED2A53">
      <w:pPr>
        <w:pStyle w:val="iiANZBodytextRIGHT35mm"/>
        <w:ind w:left="2160"/>
        <w:jc w:val="center"/>
        <w:rPr>
          <w:b/>
          <w:bCs/>
          <w:color w:val="91C614"/>
          <w:sz w:val="28"/>
          <w:szCs w:val="28"/>
        </w:rPr>
      </w:pPr>
      <w:r w:rsidRPr="00E06E27">
        <w:rPr>
          <w:b/>
          <w:bCs/>
          <w:color w:val="91C614"/>
          <w:sz w:val="28"/>
          <w:szCs w:val="28"/>
        </w:rPr>
        <w:t>Charter</w:t>
      </w:r>
    </w:p>
    <w:p w14:paraId="18700BBF" w14:textId="1D7F4BCC" w:rsidR="00224EDD" w:rsidRPr="00E06E27" w:rsidRDefault="00224EDD" w:rsidP="00ED2A53">
      <w:pPr>
        <w:pStyle w:val="iiANZBodytextRIGHT35mm"/>
        <w:ind w:left="2160"/>
        <w:jc w:val="center"/>
        <w:rPr>
          <w:b/>
          <w:bCs/>
          <w:color w:val="91C614"/>
          <w:sz w:val="28"/>
          <w:szCs w:val="28"/>
        </w:rPr>
      </w:pPr>
    </w:p>
    <w:p w14:paraId="378B876F" w14:textId="3CFE15FC" w:rsidR="00224EDD" w:rsidRPr="00E06E27" w:rsidRDefault="00224EDD" w:rsidP="00224EDD">
      <w:pPr>
        <w:pStyle w:val="iiANZBodytextRIGHT35mm"/>
        <w:ind w:left="0"/>
        <w:rPr>
          <w:b/>
          <w:bCs/>
          <w:color w:val="91C614"/>
          <w:sz w:val="22"/>
          <w:szCs w:val="22"/>
        </w:rPr>
      </w:pPr>
      <w:r w:rsidRPr="00E06E27">
        <w:rPr>
          <w:b/>
          <w:bCs/>
          <w:color w:val="91C614"/>
          <w:sz w:val="22"/>
          <w:szCs w:val="22"/>
        </w:rPr>
        <w:t>Purpose</w:t>
      </w:r>
    </w:p>
    <w:p w14:paraId="7A9E3C49" w14:textId="183C51B3" w:rsidR="00224EDD" w:rsidRPr="00E06E27" w:rsidRDefault="001A3C69" w:rsidP="00480496">
      <w:pPr>
        <w:pStyle w:val="iiANZBodytextRIGHT35mm"/>
        <w:ind w:left="0" w:right="-46"/>
        <w:rPr>
          <w:sz w:val="22"/>
          <w:szCs w:val="22"/>
        </w:rPr>
      </w:pPr>
      <w:r w:rsidRPr="00E06E27">
        <w:rPr>
          <w:sz w:val="22"/>
          <w:szCs w:val="22"/>
        </w:rPr>
        <w:t>We are d</w:t>
      </w:r>
      <w:r w:rsidR="0091166F" w:rsidRPr="00E06E27">
        <w:rPr>
          <w:sz w:val="22"/>
          <w:szCs w:val="22"/>
        </w:rPr>
        <w:t xml:space="preserve">riven by our vision for </w:t>
      </w:r>
      <w:r w:rsidR="00D8539D">
        <w:rPr>
          <w:sz w:val="22"/>
          <w:szCs w:val="22"/>
        </w:rPr>
        <w:t>i</w:t>
      </w:r>
      <w:r w:rsidR="0091166F" w:rsidRPr="00E06E27">
        <w:rPr>
          <w:sz w:val="22"/>
          <w:szCs w:val="22"/>
        </w:rPr>
        <w:t>nternal audit</w:t>
      </w:r>
      <w:r w:rsidR="00480496" w:rsidRPr="00E06E27">
        <w:rPr>
          <w:sz w:val="22"/>
          <w:szCs w:val="22"/>
        </w:rPr>
        <w:t xml:space="preserve">ors to support achievement of organisation objectives with pragmatic </w:t>
      </w:r>
      <w:r w:rsidR="00D8539D">
        <w:rPr>
          <w:sz w:val="22"/>
          <w:szCs w:val="22"/>
        </w:rPr>
        <w:t>i</w:t>
      </w:r>
      <w:r w:rsidR="00480496" w:rsidRPr="00E06E27">
        <w:rPr>
          <w:sz w:val="22"/>
          <w:szCs w:val="22"/>
        </w:rPr>
        <w:t xml:space="preserve">nsights that strengthen governance and </w:t>
      </w:r>
      <w:r w:rsidR="00D8539D">
        <w:rPr>
          <w:sz w:val="22"/>
          <w:szCs w:val="22"/>
        </w:rPr>
        <w:t>i</w:t>
      </w:r>
      <w:r w:rsidR="00480496" w:rsidRPr="00E06E27">
        <w:rPr>
          <w:sz w:val="22"/>
          <w:szCs w:val="22"/>
        </w:rPr>
        <w:t xml:space="preserve">mprove business processes. </w:t>
      </w:r>
      <w:r w:rsidR="005C6F0F">
        <w:rPr>
          <w:sz w:val="22"/>
          <w:szCs w:val="22"/>
        </w:rPr>
        <w:t xml:space="preserve">We </w:t>
      </w:r>
      <w:r w:rsidR="00480496" w:rsidRPr="00E06E27">
        <w:rPr>
          <w:sz w:val="22"/>
          <w:szCs w:val="22"/>
        </w:rPr>
        <w:t xml:space="preserve">strive to make a positive difference from the boardroom to the frontline, which maintains trust and confidence </w:t>
      </w:r>
      <w:r w:rsidR="00A5442B" w:rsidRPr="00E06E27">
        <w:rPr>
          <w:sz w:val="22"/>
          <w:szCs w:val="22"/>
        </w:rPr>
        <w:t>in</w:t>
      </w:r>
      <w:r w:rsidR="00480496" w:rsidRPr="00E06E27">
        <w:rPr>
          <w:sz w:val="22"/>
          <w:szCs w:val="22"/>
        </w:rPr>
        <w:t xml:space="preserve"> the organisation. </w:t>
      </w:r>
      <w:r w:rsidR="001225E3" w:rsidRPr="00E06E27">
        <w:rPr>
          <w:sz w:val="22"/>
          <w:szCs w:val="22"/>
        </w:rPr>
        <w:t xml:space="preserve">One of our goals </w:t>
      </w:r>
      <w:r w:rsidR="008C2BEB">
        <w:rPr>
          <w:sz w:val="22"/>
          <w:szCs w:val="22"/>
        </w:rPr>
        <w:t>i</w:t>
      </w:r>
      <w:r w:rsidR="001225E3" w:rsidRPr="00E06E27">
        <w:rPr>
          <w:sz w:val="22"/>
          <w:szCs w:val="22"/>
        </w:rPr>
        <w:t xml:space="preserve">s to strengthen the </w:t>
      </w:r>
      <w:r w:rsidR="00D8539D">
        <w:rPr>
          <w:sz w:val="22"/>
          <w:szCs w:val="22"/>
        </w:rPr>
        <w:t>i</w:t>
      </w:r>
      <w:r w:rsidR="001225E3" w:rsidRPr="00E06E27">
        <w:rPr>
          <w:sz w:val="22"/>
          <w:szCs w:val="22"/>
        </w:rPr>
        <w:t xml:space="preserve">nternal audit profession by enabling IIA </w:t>
      </w:r>
      <w:r w:rsidR="005C6F0F">
        <w:rPr>
          <w:sz w:val="22"/>
          <w:szCs w:val="22"/>
        </w:rPr>
        <w:t xml:space="preserve">NZ </w:t>
      </w:r>
      <w:r w:rsidR="001225E3" w:rsidRPr="00E06E27">
        <w:rPr>
          <w:sz w:val="22"/>
          <w:szCs w:val="22"/>
        </w:rPr>
        <w:t xml:space="preserve">members to engage with peers to provide general </w:t>
      </w:r>
      <w:r w:rsidR="00D8539D">
        <w:rPr>
          <w:sz w:val="22"/>
          <w:szCs w:val="22"/>
        </w:rPr>
        <w:t>i</w:t>
      </w:r>
      <w:r w:rsidR="001225E3" w:rsidRPr="00E06E27">
        <w:rPr>
          <w:sz w:val="22"/>
          <w:szCs w:val="22"/>
        </w:rPr>
        <w:t xml:space="preserve">nsight on risk management and assurance activities. </w:t>
      </w:r>
    </w:p>
    <w:p w14:paraId="40940AFF" w14:textId="028C9D83" w:rsidR="00E06E27" w:rsidRDefault="004973C6" w:rsidP="00480496">
      <w:pPr>
        <w:pStyle w:val="iiANZBodytextRIGHT35mm"/>
        <w:ind w:left="0" w:right="-46"/>
        <w:rPr>
          <w:sz w:val="22"/>
          <w:szCs w:val="22"/>
        </w:rPr>
      </w:pPr>
      <w:r w:rsidRPr="00E06E27">
        <w:rPr>
          <w:sz w:val="22"/>
          <w:szCs w:val="22"/>
        </w:rPr>
        <w:t xml:space="preserve">The IIA NZ Mentoring </w:t>
      </w:r>
      <w:r w:rsidR="00516326">
        <w:rPr>
          <w:sz w:val="22"/>
          <w:szCs w:val="22"/>
        </w:rPr>
        <w:t>Program</w:t>
      </w:r>
      <w:r w:rsidRPr="00E06E27">
        <w:rPr>
          <w:sz w:val="22"/>
          <w:szCs w:val="22"/>
        </w:rPr>
        <w:t xml:space="preserve"> </w:t>
      </w:r>
      <w:r w:rsidR="00374B59">
        <w:rPr>
          <w:sz w:val="22"/>
          <w:szCs w:val="22"/>
        </w:rPr>
        <w:t>i</w:t>
      </w:r>
      <w:r w:rsidR="001412D7" w:rsidRPr="00E06E27">
        <w:rPr>
          <w:sz w:val="22"/>
          <w:szCs w:val="22"/>
        </w:rPr>
        <w:t xml:space="preserve">s committed to enhancing engagement </w:t>
      </w:r>
      <w:r w:rsidR="003444AC">
        <w:rPr>
          <w:sz w:val="22"/>
          <w:szCs w:val="22"/>
        </w:rPr>
        <w:t>i</w:t>
      </w:r>
      <w:r w:rsidR="001412D7" w:rsidRPr="00E06E27">
        <w:rPr>
          <w:sz w:val="22"/>
          <w:szCs w:val="22"/>
        </w:rPr>
        <w:t xml:space="preserve">n the IIA </w:t>
      </w:r>
      <w:r w:rsidR="005C6F0F">
        <w:rPr>
          <w:sz w:val="22"/>
          <w:szCs w:val="22"/>
        </w:rPr>
        <w:t xml:space="preserve">NZ </w:t>
      </w:r>
      <w:r w:rsidR="001412D7" w:rsidRPr="00E06E27">
        <w:rPr>
          <w:sz w:val="22"/>
          <w:szCs w:val="22"/>
        </w:rPr>
        <w:t xml:space="preserve">community by </w:t>
      </w:r>
      <w:r w:rsidR="00E06E27">
        <w:rPr>
          <w:sz w:val="22"/>
          <w:szCs w:val="22"/>
        </w:rPr>
        <w:t>i</w:t>
      </w:r>
      <w:r w:rsidR="001412D7" w:rsidRPr="00E06E27">
        <w:rPr>
          <w:sz w:val="22"/>
          <w:szCs w:val="22"/>
        </w:rPr>
        <w:t xml:space="preserve">ncreasing </w:t>
      </w:r>
      <w:r w:rsidR="00E06E27">
        <w:rPr>
          <w:sz w:val="22"/>
          <w:szCs w:val="22"/>
        </w:rPr>
        <w:t>i</w:t>
      </w:r>
      <w:r w:rsidR="001412D7" w:rsidRPr="00E06E27">
        <w:rPr>
          <w:sz w:val="22"/>
          <w:szCs w:val="22"/>
        </w:rPr>
        <w:t>nterconnectedness among</w:t>
      </w:r>
      <w:r w:rsidR="00FF6E96" w:rsidRPr="00E06E27">
        <w:rPr>
          <w:sz w:val="22"/>
          <w:szCs w:val="22"/>
        </w:rPr>
        <w:t xml:space="preserve"> </w:t>
      </w:r>
      <w:r w:rsidR="0074773B" w:rsidRPr="00E06E27">
        <w:rPr>
          <w:sz w:val="22"/>
          <w:szCs w:val="22"/>
        </w:rPr>
        <w:t>its</w:t>
      </w:r>
      <w:r w:rsidR="001412D7" w:rsidRPr="00E06E27">
        <w:rPr>
          <w:sz w:val="22"/>
          <w:szCs w:val="22"/>
        </w:rPr>
        <w:t xml:space="preserve"> </w:t>
      </w:r>
      <w:r w:rsidR="00870A80" w:rsidRPr="00E06E27">
        <w:rPr>
          <w:sz w:val="22"/>
          <w:szCs w:val="22"/>
        </w:rPr>
        <w:t xml:space="preserve">members. </w:t>
      </w:r>
      <w:r w:rsidR="0074773B" w:rsidRPr="00E06E27">
        <w:rPr>
          <w:sz w:val="22"/>
          <w:szCs w:val="22"/>
        </w:rPr>
        <w:t xml:space="preserve">The </w:t>
      </w:r>
      <w:r w:rsidR="00516326">
        <w:rPr>
          <w:sz w:val="22"/>
          <w:szCs w:val="22"/>
        </w:rPr>
        <w:t>Program</w:t>
      </w:r>
      <w:r w:rsidR="00870A80" w:rsidRPr="00E06E27">
        <w:rPr>
          <w:sz w:val="22"/>
          <w:szCs w:val="22"/>
        </w:rPr>
        <w:t xml:space="preserve"> will</w:t>
      </w:r>
      <w:r w:rsidR="00E06E27">
        <w:rPr>
          <w:sz w:val="22"/>
          <w:szCs w:val="22"/>
        </w:rPr>
        <w:t>:</w:t>
      </w:r>
    </w:p>
    <w:p w14:paraId="0B1176CD" w14:textId="6DCDF7BC" w:rsidR="005A224C" w:rsidRPr="005A224C" w:rsidRDefault="005A224C" w:rsidP="005A224C">
      <w:pPr>
        <w:pStyle w:val="iiANZBodytextRIGHT35mm"/>
        <w:numPr>
          <w:ilvl w:val="0"/>
          <w:numId w:val="14"/>
        </w:numPr>
        <w:ind w:right="-46"/>
        <w:rPr>
          <w:sz w:val="22"/>
          <w:szCs w:val="22"/>
        </w:rPr>
      </w:pPr>
      <w:r>
        <w:rPr>
          <w:sz w:val="22"/>
          <w:szCs w:val="22"/>
        </w:rPr>
        <w:t xml:space="preserve">Provide an opportunity for both </w:t>
      </w:r>
      <w:r w:rsidR="00F006F4">
        <w:rPr>
          <w:sz w:val="22"/>
          <w:szCs w:val="22"/>
        </w:rPr>
        <w:t>M</w:t>
      </w:r>
      <w:r>
        <w:rPr>
          <w:sz w:val="22"/>
          <w:szCs w:val="22"/>
        </w:rPr>
        <w:t xml:space="preserve">entors and </w:t>
      </w:r>
      <w:r w:rsidR="00F006F4">
        <w:rPr>
          <w:sz w:val="22"/>
          <w:szCs w:val="22"/>
        </w:rPr>
        <w:t>M</w:t>
      </w:r>
      <w:r>
        <w:rPr>
          <w:sz w:val="22"/>
          <w:szCs w:val="22"/>
        </w:rPr>
        <w:t>entees to grow and develop (personally and professionally)</w:t>
      </w:r>
      <w:r w:rsidR="00F006F4">
        <w:rPr>
          <w:sz w:val="22"/>
          <w:szCs w:val="22"/>
        </w:rPr>
        <w:t>.</w:t>
      </w:r>
    </w:p>
    <w:p w14:paraId="5EFF0C0E" w14:textId="14B24905" w:rsidR="00E06E27" w:rsidRDefault="00374B59" w:rsidP="00E06E27">
      <w:pPr>
        <w:pStyle w:val="iiANZBodytextRIGHT35mm"/>
        <w:numPr>
          <w:ilvl w:val="0"/>
          <w:numId w:val="14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Enable internal auditors</w:t>
      </w:r>
      <w:r w:rsidR="003715A9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feel supported</w:t>
      </w:r>
      <w:r w:rsidR="003715A9">
        <w:rPr>
          <w:sz w:val="22"/>
          <w:szCs w:val="22"/>
        </w:rPr>
        <w:t>, connected</w:t>
      </w:r>
      <w:r>
        <w:rPr>
          <w:sz w:val="22"/>
          <w:szCs w:val="22"/>
        </w:rPr>
        <w:t xml:space="preserve"> and encouraged by learning more about the profession</w:t>
      </w:r>
      <w:r w:rsidR="00F006F4">
        <w:rPr>
          <w:sz w:val="22"/>
          <w:szCs w:val="22"/>
        </w:rPr>
        <w:t>.</w:t>
      </w:r>
    </w:p>
    <w:p w14:paraId="7EFC78DA" w14:textId="6D32420E" w:rsidR="0061399F" w:rsidRDefault="0061399F" w:rsidP="00E06E27">
      <w:pPr>
        <w:pStyle w:val="iiANZBodytextRIGHT35mm"/>
        <w:numPr>
          <w:ilvl w:val="0"/>
          <w:numId w:val="14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Provide leaders in the profession</w:t>
      </w:r>
      <w:r w:rsidR="00A676FF">
        <w:rPr>
          <w:sz w:val="22"/>
          <w:szCs w:val="22"/>
        </w:rPr>
        <w:t xml:space="preserve"> opportunity</w:t>
      </w:r>
      <w:r>
        <w:rPr>
          <w:sz w:val="22"/>
          <w:szCs w:val="22"/>
        </w:rPr>
        <w:t xml:space="preserve"> to learn from </w:t>
      </w:r>
      <w:r w:rsidR="00F006F4">
        <w:rPr>
          <w:sz w:val="22"/>
          <w:szCs w:val="22"/>
        </w:rPr>
        <w:t xml:space="preserve">Mentees </w:t>
      </w:r>
      <w:r>
        <w:rPr>
          <w:sz w:val="22"/>
          <w:szCs w:val="22"/>
        </w:rPr>
        <w:t>new perspectives and ideas</w:t>
      </w:r>
      <w:r w:rsidR="00F006F4">
        <w:rPr>
          <w:sz w:val="22"/>
          <w:szCs w:val="22"/>
        </w:rPr>
        <w:t>.</w:t>
      </w:r>
    </w:p>
    <w:p w14:paraId="69E4159D" w14:textId="4ED54FEA" w:rsidR="00097588" w:rsidRPr="006567D3" w:rsidRDefault="00CE29C2" w:rsidP="006567D3">
      <w:pPr>
        <w:pStyle w:val="iiANZBodytextRIGHT35mm"/>
        <w:numPr>
          <w:ilvl w:val="0"/>
          <w:numId w:val="14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Support positive development of future</w:t>
      </w:r>
      <w:r w:rsidR="00AD4CF5">
        <w:rPr>
          <w:sz w:val="22"/>
          <w:szCs w:val="22"/>
        </w:rPr>
        <w:t xml:space="preserve"> internal audit leaders</w:t>
      </w:r>
      <w:r>
        <w:rPr>
          <w:sz w:val="22"/>
          <w:szCs w:val="22"/>
        </w:rPr>
        <w:t xml:space="preserve"> and the profession</w:t>
      </w:r>
      <w:r w:rsidR="00F006F4">
        <w:rPr>
          <w:sz w:val="22"/>
          <w:szCs w:val="22"/>
        </w:rPr>
        <w:t>.</w:t>
      </w:r>
    </w:p>
    <w:p w14:paraId="4F7B3CD7" w14:textId="1815A6BB" w:rsidR="00E06E27" w:rsidRDefault="006215B8" w:rsidP="00E06E27">
      <w:pPr>
        <w:pStyle w:val="iiANZBodytextRIGHT35mm"/>
        <w:numPr>
          <w:ilvl w:val="0"/>
          <w:numId w:val="14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Provide a platform to</w:t>
      </w:r>
      <w:r w:rsidR="006567D3">
        <w:rPr>
          <w:sz w:val="22"/>
          <w:szCs w:val="22"/>
        </w:rPr>
        <w:t xml:space="preserve"> broaden perspectives by</w:t>
      </w:r>
      <w:r>
        <w:rPr>
          <w:sz w:val="22"/>
          <w:szCs w:val="22"/>
        </w:rPr>
        <w:t xml:space="preserve"> learn</w:t>
      </w:r>
      <w:r w:rsidR="006567D3">
        <w:rPr>
          <w:sz w:val="22"/>
          <w:szCs w:val="22"/>
        </w:rPr>
        <w:t>ing</w:t>
      </w:r>
      <w:r w:rsidR="003715A9">
        <w:rPr>
          <w:sz w:val="22"/>
          <w:szCs w:val="22"/>
        </w:rPr>
        <w:t xml:space="preserve"> from the experience</w:t>
      </w:r>
      <w:r w:rsidR="00581E2B">
        <w:rPr>
          <w:sz w:val="22"/>
          <w:szCs w:val="22"/>
        </w:rPr>
        <w:t>s</w:t>
      </w:r>
      <w:r w:rsidR="003715A9">
        <w:rPr>
          <w:sz w:val="22"/>
          <w:szCs w:val="22"/>
        </w:rPr>
        <w:t xml:space="preserve">, </w:t>
      </w:r>
      <w:r w:rsidR="0061399F">
        <w:rPr>
          <w:sz w:val="22"/>
          <w:szCs w:val="22"/>
        </w:rPr>
        <w:t>i</w:t>
      </w:r>
      <w:r w:rsidR="003715A9">
        <w:rPr>
          <w:sz w:val="22"/>
          <w:szCs w:val="22"/>
        </w:rPr>
        <w:t>nsights and challenges of others.</w:t>
      </w:r>
    </w:p>
    <w:p w14:paraId="052D5CA5" w14:textId="59BE5B19" w:rsidR="00467A85" w:rsidRPr="00E06E27" w:rsidRDefault="00A67F7E" w:rsidP="008813D0">
      <w:pPr>
        <w:pStyle w:val="iiANZBodytextRIGHT35mm"/>
        <w:ind w:left="0"/>
        <w:rPr>
          <w:b/>
          <w:bCs/>
          <w:color w:val="91C614"/>
          <w:sz w:val="22"/>
          <w:szCs w:val="22"/>
        </w:rPr>
      </w:pPr>
      <w:r w:rsidRPr="00E06E27">
        <w:rPr>
          <w:b/>
          <w:bCs/>
          <w:color w:val="91C614"/>
          <w:sz w:val="22"/>
          <w:szCs w:val="22"/>
        </w:rPr>
        <w:t>Requirements to be a Mentor</w:t>
      </w:r>
    </w:p>
    <w:p w14:paraId="76B9B8DA" w14:textId="72ACB2FE" w:rsidR="0046415A" w:rsidRPr="00E06E27" w:rsidRDefault="0046415A" w:rsidP="00480496">
      <w:pPr>
        <w:pStyle w:val="iiANZBodytextRIGHT35mm"/>
        <w:ind w:left="0" w:right="-46"/>
        <w:rPr>
          <w:sz w:val="22"/>
          <w:szCs w:val="22"/>
        </w:rPr>
      </w:pPr>
      <w:r w:rsidRPr="00E06E27">
        <w:rPr>
          <w:sz w:val="22"/>
          <w:szCs w:val="22"/>
        </w:rPr>
        <w:t xml:space="preserve">IIA NZ </w:t>
      </w:r>
      <w:r w:rsidR="00311CEA">
        <w:rPr>
          <w:sz w:val="22"/>
          <w:szCs w:val="22"/>
        </w:rPr>
        <w:t>requires the following of</w:t>
      </w:r>
      <w:r w:rsidRPr="00E06E27">
        <w:rPr>
          <w:sz w:val="22"/>
          <w:szCs w:val="22"/>
        </w:rPr>
        <w:t xml:space="preserve"> Mentors:</w:t>
      </w:r>
    </w:p>
    <w:p w14:paraId="2E848A98" w14:textId="2299612E" w:rsidR="0046415A" w:rsidRPr="00E06E27" w:rsidRDefault="002C11F4" w:rsidP="0046415A">
      <w:pPr>
        <w:pStyle w:val="iiANZBodytextRIGHT35mm"/>
        <w:numPr>
          <w:ilvl w:val="0"/>
          <w:numId w:val="11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Ideally a</w:t>
      </w:r>
      <w:r w:rsidR="00B76AC9">
        <w:rPr>
          <w:sz w:val="22"/>
          <w:szCs w:val="22"/>
        </w:rPr>
        <w:t xml:space="preserve">t least </w:t>
      </w:r>
      <w:r w:rsidR="00F04757">
        <w:rPr>
          <w:sz w:val="22"/>
          <w:szCs w:val="22"/>
        </w:rPr>
        <w:t>7</w:t>
      </w:r>
      <w:r w:rsidR="00A43988" w:rsidRPr="00E06E27">
        <w:rPr>
          <w:sz w:val="22"/>
          <w:szCs w:val="22"/>
        </w:rPr>
        <w:t xml:space="preserve"> years of experience </w:t>
      </w:r>
      <w:r w:rsidR="00FB70A0">
        <w:rPr>
          <w:sz w:val="22"/>
          <w:szCs w:val="22"/>
        </w:rPr>
        <w:t>i</w:t>
      </w:r>
      <w:r w:rsidR="00A43988" w:rsidRPr="00E06E27">
        <w:rPr>
          <w:sz w:val="22"/>
          <w:szCs w:val="22"/>
        </w:rPr>
        <w:t xml:space="preserve">n </w:t>
      </w:r>
      <w:r w:rsidR="00FB70A0">
        <w:rPr>
          <w:sz w:val="22"/>
          <w:szCs w:val="22"/>
        </w:rPr>
        <w:t>i</w:t>
      </w:r>
      <w:r w:rsidR="00A43988" w:rsidRPr="00E06E27">
        <w:rPr>
          <w:sz w:val="22"/>
          <w:szCs w:val="22"/>
        </w:rPr>
        <w:t>nternal audit</w:t>
      </w:r>
      <w:r w:rsidR="00F006F4">
        <w:rPr>
          <w:sz w:val="22"/>
          <w:szCs w:val="22"/>
        </w:rPr>
        <w:t>.</w:t>
      </w:r>
    </w:p>
    <w:p w14:paraId="4304354F" w14:textId="72A1660B" w:rsidR="0046415A" w:rsidRDefault="00F006F4" w:rsidP="0046415A">
      <w:pPr>
        <w:pStyle w:val="iiANZBodytextRIGHT35mm"/>
        <w:numPr>
          <w:ilvl w:val="0"/>
          <w:numId w:val="11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B</w:t>
      </w:r>
      <w:r w:rsidR="008C1A5D" w:rsidRPr="00E06E27">
        <w:rPr>
          <w:sz w:val="22"/>
          <w:szCs w:val="22"/>
        </w:rPr>
        <w:t>e members of IIA NZ</w:t>
      </w:r>
      <w:r>
        <w:rPr>
          <w:sz w:val="22"/>
          <w:szCs w:val="22"/>
        </w:rPr>
        <w:t>.</w:t>
      </w:r>
      <w:r w:rsidR="008C1A5D" w:rsidRPr="00E06E27">
        <w:rPr>
          <w:sz w:val="22"/>
          <w:szCs w:val="22"/>
        </w:rPr>
        <w:t xml:space="preserve"> </w:t>
      </w:r>
    </w:p>
    <w:p w14:paraId="778BB4B9" w14:textId="34D4ACEE" w:rsidR="00D61316" w:rsidRPr="00E06E27" w:rsidRDefault="00E5075E" w:rsidP="0046415A">
      <w:pPr>
        <w:pStyle w:val="iiANZBodytextRIGHT35mm"/>
        <w:numPr>
          <w:ilvl w:val="0"/>
          <w:numId w:val="11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Provide contact details of t</w:t>
      </w:r>
      <w:r w:rsidR="005256A1">
        <w:rPr>
          <w:sz w:val="22"/>
          <w:szCs w:val="22"/>
        </w:rPr>
        <w:t>wo referees to support their application</w:t>
      </w:r>
      <w:r w:rsidR="00F006F4">
        <w:rPr>
          <w:sz w:val="22"/>
          <w:szCs w:val="22"/>
        </w:rPr>
        <w:t>.</w:t>
      </w:r>
    </w:p>
    <w:p w14:paraId="70DC6969" w14:textId="11C808B6" w:rsidR="0046415A" w:rsidRPr="00E06E27" w:rsidRDefault="00F006F4" w:rsidP="0046415A">
      <w:pPr>
        <w:pStyle w:val="iiANZBodytextRIGHT35mm"/>
        <w:numPr>
          <w:ilvl w:val="0"/>
          <w:numId w:val="11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L</w:t>
      </w:r>
      <w:r w:rsidR="00F324B0" w:rsidRPr="00E06E27">
        <w:rPr>
          <w:sz w:val="22"/>
          <w:szCs w:val="22"/>
        </w:rPr>
        <w:t xml:space="preserve">et Mentees know </w:t>
      </w:r>
      <w:r w:rsidR="007C2064">
        <w:rPr>
          <w:sz w:val="22"/>
          <w:szCs w:val="22"/>
        </w:rPr>
        <w:t>i</w:t>
      </w:r>
      <w:r w:rsidR="00F324B0" w:rsidRPr="00E06E27">
        <w:rPr>
          <w:sz w:val="22"/>
          <w:szCs w:val="22"/>
        </w:rPr>
        <w:t>f they discontinue</w:t>
      </w:r>
      <w:r w:rsidR="00EA5FCE">
        <w:rPr>
          <w:sz w:val="22"/>
          <w:szCs w:val="22"/>
        </w:rPr>
        <w:t xml:space="preserve"> their</w:t>
      </w:r>
      <w:r w:rsidR="00F324B0" w:rsidRPr="00E06E27">
        <w:rPr>
          <w:sz w:val="22"/>
          <w:szCs w:val="22"/>
        </w:rPr>
        <w:t xml:space="preserve"> IIA NZ membership</w:t>
      </w:r>
      <w:r>
        <w:rPr>
          <w:sz w:val="22"/>
          <w:szCs w:val="22"/>
        </w:rPr>
        <w:t>.</w:t>
      </w:r>
    </w:p>
    <w:p w14:paraId="21571F8C" w14:textId="27021210" w:rsidR="0046415A" w:rsidRPr="00E06E27" w:rsidRDefault="0046415A" w:rsidP="008813D0">
      <w:pPr>
        <w:pStyle w:val="iiANZBodytextRIGHT35mm"/>
        <w:ind w:left="0"/>
        <w:rPr>
          <w:b/>
          <w:bCs/>
          <w:color w:val="91C614"/>
          <w:sz w:val="22"/>
          <w:szCs w:val="22"/>
        </w:rPr>
      </w:pPr>
      <w:r w:rsidRPr="00E06E27">
        <w:rPr>
          <w:b/>
          <w:bCs/>
          <w:color w:val="91C614"/>
          <w:sz w:val="22"/>
          <w:szCs w:val="22"/>
        </w:rPr>
        <w:t>Requirements to be a Mentee</w:t>
      </w:r>
    </w:p>
    <w:p w14:paraId="254F8939" w14:textId="1ED78F2B" w:rsidR="0046415A" w:rsidRPr="00E06E27" w:rsidRDefault="0046415A" w:rsidP="0046415A">
      <w:pPr>
        <w:pStyle w:val="iiANZBodytextRIGHT35mm"/>
        <w:ind w:left="0" w:right="-46"/>
        <w:rPr>
          <w:sz w:val="22"/>
          <w:szCs w:val="22"/>
        </w:rPr>
      </w:pPr>
      <w:r w:rsidRPr="00E06E27">
        <w:rPr>
          <w:sz w:val="22"/>
          <w:szCs w:val="22"/>
        </w:rPr>
        <w:t>IIA NZ requires the following of Mentees:</w:t>
      </w:r>
    </w:p>
    <w:p w14:paraId="7D0A74C0" w14:textId="0C04BDE7" w:rsidR="008A6EB3" w:rsidRDefault="00F006F4" w:rsidP="008A6EB3">
      <w:pPr>
        <w:pStyle w:val="iiANZBodytextRIGHT35mm"/>
        <w:numPr>
          <w:ilvl w:val="0"/>
          <w:numId w:val="12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B</w:t>
      </w:r>
      <w:r w:rsidR="006737F6" w:rsidRPr="00E06E27">
        <w:rPr>
          <w:sz w:val="22"/>
          <w:szCs w:val="22"/>
        </w:rPr>
        <w:t>e members of IIA NZ</w:t>
      </w:r>
      <w:r>
        <w:rPr>
          <w:sz w:val="22"/>
          <w:szCs w:val="22"/>
        </w:rPr>
        <w:t>.</w:t>
      </w:r>
    </w:p>
    <w:p w14:paraId="36E5432E" w14:textId="36DF7126" w:rsidR="005A224C" w:rsidRPr="00E06E27" w:rsidRDefault="006F6447" w:rsidP="008A6EB3">
      <w:pPr>
        <w:pStyle w:val="iiANZBodytextRIGHT35mm"/>
        <w:numPr>
          <w:ilvl w:val="0"/>
          <w:numId w:val="12"/>
        </w:numPr>
        <w:ind w:right="-46"/>
        <w:rPr>
          <w:sz w:val="22"/>
          <w:szCs w:val="22"/>
        </w:rPr>
      </w:pPr>
      <w:r>
        <w:rPr>
          <w:sz w:val="22"/>
          <w:szCs w:val="22"/>
        </w:rPr>
        <w:t xml:space="preserve">Obtain endorsement from their Manager/organisation </w:t>
      </w:r>
      <w:r w:rsidR="00F55F4A">
        <w:rPr>
          <w:sz w:val="22"/>
          <w:szCs w:val="22"/>
        </w:rPr>
        <w:t xml:space="preserve">to participate </w:t>
      </w:r>
      <w:r w:rsidR="009C7DE4">
        <w:rPr>
          <w:sz w:val="22"/>
          <w:szCs w:val="22"/>
        </w:rPr>
        <w:t>i</w:t>
      </w:r>
      <w:r w:rsidR="00F55F4A">
        <w:rPr>
          <w:sz w:val="22"/>
          <w:szCs w:val="22"/>
        </w:rPr>
        <w:t xml:space="preserve">n the </w:t>
      </w:r>
      <w:r w:rsidR="006B0A59">
        <w:rPr>
          <w:sz w:val="22"/>
          <w:szCs w:val="22"/>
        </w:rPr>
        <w:t>P</w:t>
      </w:r>
      <w:r w:rsidR="00F55F4A">
        <w:rPr>
          <w:sz w:val="22"/>
          <w:szCs w:val="22"/>
        </w:rPr>
        <w:t>rogram</w:t>
      </w:r>
      <w:r w:rsidR="00F006F4">
        <w:rPr>
          <w:sz w:val="22"/>
          <w:szCs w:val="22"/>
        </w:rPr>
        <w:t>.</w:t>
      </w:r>
    </w:p>
    <w:p w14:paraId="475C8BE8" w14:textId="09B4EDC9" w:rsidR="00187FBF" w:rsidRPr="00E06E27" w:rsidRDefault="00F006F4" w:rsidP="00187FBF">
      <w:pPr>
        <w:pStyle w:val="iiANZBodytextRIGHT35mm"/>
        <w:numPr>
          <w:ilvl w:val="0"/>
          <w:numId w:val="12"/>
        </w:numPr>
        <w:ind w:right="-46"/>
        <w:rPr>
          <w:sz w:val="22"/>
          <w:szCs w:val="22"/>
        </w:rPr>
      </w:pPr>
      <w:r>
        <w:rPr>
          <w:sz w:val="22"/>
          <w:szCs w:val="22"/>
        </w:rPr>
        <w:t>L</w:t>
      </w:r>
      <w:r w:rsidR="00187FBF" w:rsidRPr="00E06E27">
        <w:rPr>
          <w:sz w:val="22"/>
          <w:szCs w:val="22"/>
        </w:rPr>
        <w:t>et Ment</w:t>
      </w:r>
      <w:r w:rsidR="00187FBF">
        <w:rPr>
          <w:sz w:val="22"/>
          <w:szCs w:val="22"/>
        </w:rPr>
        <w:t>ors</w:t>
      </w:r>
      <w:r w:rsidR="00187FBF" w:rsidRPr="00E06E27">
        <w:rPr>
          <w:sz w:val="22"/>
          <w:szCs w:val="22"/>
        </w:rPr>
        <w:t xml:space="preserve"> know </w:t>
      </w:r>
      <w:r w:rsidR="00187FBF">
        <w:rPr>
          <w:sz w:val="22"/>
          <w:szCs w:val="22"/>
        </w:rPr>
        <w:t>i</w:t>
      </w:r>
      <w:r w:rsidR="00187FBF" w:rsidRPr="00E06E27">
        <w:rPr>
          <w:sz w:val="22"/>
          <w:szCs w:val="22"/>
        </w:rPr>
        <w:t>f they discontinue</w:t>
      </w:r>
      <w:r w:rsidR="00EA5FCE">
        <w:rPr>
          <w:sz w:val="22"/>
          <w:szCs w:val="22"/>
        </w:rPr>
        <w:t xml:space="preserve"> their</w:t>
      </w:r>
      <w:r w:rsidR="00187FBF" w:rsidRPr="00E06E27">
        <w:rPr>
          <w:sz w:val="22"/>
          <w:szCs w:val="22"/>
        </w:rPr>
        <w:t xml:space="preserve"> IIA NZ membership</w:t>
      </w:r>
      <w:r>
        <w:rPr>
          <w:sz w:val="22"/>
          <w:szCs w:val="22"/>
        </w:rPr>
        <w:t>.</w:t>
      </w:r>
    </w:p>
    <w:p w14:paraId="1288DA7B" w14:textId="77777777" w:rsidR="00187FBF" w:rsidRDefault="00F006F4" w:rsidP="00D766D1">
      <w:pPr>
        <w:pStyle w:val="iiANZBodytextRIGHT35mm"/>
        <w:ind w:right="-4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6287CF" w14:textId="27324E9E" w:rsidR="00187FBF" w:rsidRPr="00E06E27" w:rsidRDefault="00F006F4" w:rsidP="00D766D1">
      <w:pPr>
        <w:pStyle w:val="iiANZBodytextRIGHT35mm"/>
        <w:ind w:left="0" w:right="-46"/>
        <w:rPr>
          <w:sz w:val="22"/>
          <w:szCs w:val="22"/>
        </w:rPr>
        <w:sectPr w:rsidR="00187FBF" w:rsidRPr="00E06E27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14:paraId="449A191D" w14:textId="4DB2DCC6" w:rsidR="008A6EB3" w:rsidRPr="00D61316" w:rsidRDefault="008A6EB3" w:rsidP="008A6EB3">
      <w:pPr>
        <w:pStyle w:val="iiANZBodytextRIGHT35mm"/>
        <w:ind w:left="0" w:right="-46"/>
        <w:rPr>
          <w:b/>
          <w:bCs/>
          <w:color w:val="91C614"/>
          <w:sz w:val="22"/>
          <w:szCs w:val="22"/>
        </w:rPr>
      </w:pPr>
      <w:r w:rsidRPr="00D61316">
        <w:rPr>
          <w:b/>
          <w:bCs/>
          <w:color w:val="91C614"/>
          <w:sz w:val="22"/>
          <w:szCs w:val="22"/>
        </w:rPr>
        <w:lastRenderedPageBreak/>
        <w:t>Expectations of Mentors and Mentees are as follows</w:t>
      </w:r>
      <w:r w:rsidR="00D61316" w:rsidRPr="00D61316">
        <w:rPr>
          <w:b/>
          <w:bCs/>
          <w:color w:val="91C614"/>
          <w:sz w:val="22"/>
          <w:szCs w:val="22"/>
        </w:rPr>
        <w:t>: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4725"/>
        <w:gridCol w:w="4725"/>
      </w:tblGrid>
      <w:tr w:rsidR="008A6EB3" w:rsidRPr="00E06E27" w14:paraId="4BC319F4" w14:textId="77777777" w:rsidTr="00C0611B">
        <w:trPr>
          <w:trHeight w:val="394"/>
        </w:trPr>
        <w:tc>
          <w:tcPr>
            <w:tcW w:w="4725" w:type="dxa"/>
            <w:vAlign w:val="center"/>
          </w:tcPr>
          <w:p w14:paraId="52D66C87" w14:textId="2688CBFD" w:rsidR="008A6EB3" w:rsidRPr="00364F32" w:rsidRDefault="00025520" w:rsidP="00D61316">
            <w:pPr>
              <w:pStyle w:val="iiANZBodytextRIGHT35mm"/>
              <w:ind w:left="0" w:right="-46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Mentors</w:t>
            </w:r>
          </w:p>
        </w:tc>
        <w:tc>
          <w:tcPr>
            <w:tcW w:w="4725" w:type="dxa"/>
            <w:vAlign w:val="center"/>
          </w:tcPr>
          <w:p w14:paraId="070E5442" w14:textId="72A4924D" w:rsidR="008A6EB3" w:rsidRPr="00364F32" w:rsidRDefault="00025520" w:rsidP="00D61316">
            <w:pPr>
              <w:pStyle w:val="iiANZBodytextRIGHT35mm"/>
              <w:ind w:left="0" w:right="-46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Mentees</w:t>
            </w:r>
          </w:p>
        </w:tc>
      </w:tr>
      <w:tr w:rsidR="009D6CEB" w:rsidRPr="00E06E27" w14:paraId="0D1520D0" w14:textId="77777777" w:rsidTr="00C0611B">
        <w:trPr>
          <w:trHeight w:val="5256"/>
        </w:trPr>
        <w:tc>
          <w:tcPr>
            <w:tcW w:w="4725" w:type="dxa"/>
          </w:tcPr>
          <w:p w14:paraId="2C4F9389" w14:textId="7D12E3D9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To apply coaching skills to support the </w:t>
            </w:r>
            <w:r w:rsidR="00F006F4">
              <w:rPr>
                <w:sz w:val="20"/>
                <w:szCs w:val="20"/>
              </w:rPr>
              <w:t>M</w:t>
            </w:r>
            <w:r w:rsidR="00F006F4" w:rsidRPr="00364F32">
              <w:rPr>
                <w:sz w:val="20"/>
                <w:szCs w:val="20"/>
              </w:rPr>
              <w:t xml:space="preserve">entee </w:t>
            </w:r>
            <w:r w:rsidRPr="00364F32">
              <w:rPr>
                <w:sz w:val="20"/>
                <w:szCs w:val="20"/>
              </w:rPr>
              <w:t>to generate their own solutions</w:t>
            </w:r>
            <w:r w:rsidR="00F006F4">
              <w:rPr>
                <w:sz w:val="20"/>
                <w:szCs w:val="20"/>
              </w:rPr>
              <w:t>.</w:t>
            </w:r>
          </w:p>
          <w:p w14:paraId="03DBCB89" w14:textId="77777777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share experiences and suggest options</w:t>
            </w:r>
            <w:r w:rsidR="00F006F4">
              <w:rPr>
                <w:sz w:val="20"/>
                <w:szCs w:val="20"/>
              </w:rPr>
              <w:t>.</w:t>
            </w:r>
          </w:p>
          <w:p w14:paraId="221BF54D" w14:textId="77777777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avoid being judgemental</w:t>
            </w:r>
            <w:r w:rsidR="00F006F4">
              <w:rPr>
                <w:sz w:val="20"/>
                <w:szCs w:val="20"/>
              </w:rPr>
              <w:t>.</w:t>
            </w:r>
          </w:p>
          <w:p w14:paraId="259E5D19" w14:textId="77777777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acknowledge they don't have all the answers</w:t>
            </w:r>
            <w:r w:rsidR="00F006F4">
              <w:rPr>
                <w:sz w:val="20"/>
                <w:szCs w:val="20"/>
              </w:rPr>
              <w:t>.</w:t>
            </w:r>
          </w:p>
          <w:p w14:paraId="47663E8E" w14:textId="77777777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be clear about expectations and boundaries</w:t>
            </w:r>
            <w:r w:rsidR="00F006F4">
              <w:rPr>
                <w:sz w:val="20"/>
                <w:szCs w:val="20"/>
              </w:rPr>
              <w:t>.</w:t>
            </w:r>
          </w:p>
          <w:p w14:paraId="387AA973" w14:textId="58BC0600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respect confidentiality</w:t>
            </w:r>
            <w:r w:rsidR="00F006F4">
              <w:rPr>
                <w:sz w:val="20"/>
                <w:szCs w:val="20"/>
              </w:rPr>
              <w:t>.</w:t>
            </w:r>
          </w:p>
          <w:p w14:paraId="54C36EC7" w14:textId="77777777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abide by IIA Code of Ethics</w:t>
            </w:r>
            <w:r w:rsidR="00F006F4">
              <w:rPr>
                <w:sz w:val="20"/>
                <w:szCs w:val="20"/>
              </w:rPr>
              <w:t>.</w:t>
            </w:r>
          </w:p>
          <w:p w14:paraId="49505D34" w14:textId="77777777" w:rsidR="00AE1498" w:rsidRPr="00364F32" w:rsidRDefault="009D6CEB" w:rsidP="00AE1498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see mentoring as an opportunity to learn themselves</w:t>
            </w:r>
            <w:r w:rsidR="00F006F4">
              <w:rPr>
                <w:sz w:val="20"/>
                <w:szCs w:val="20"/>
              </w:rPr>
              <w:t>.</w:t>
            </w:r>
          </w:p>
          <w:p w14:paraId="2F50EAEA" w14:textId="77777777" w:rsidR="009D6CEB" w:rsidRDefault="009D6CEB" w:rsidP="00AE1498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To be disciplined in committing to meetings scheduled with their </w:t>
            </w:r>
            <w:r w:rsidR="00F006F4">
              <w:rPr>
                <w:sz w:val="20"/>
                <w:szCs w:val="20"/>
              </w:rPr>
              <w:t>M</w:t>
            </w:r>
            <w:r w:rsidR="00F006F4" w:rsidRPr="00364F32">
              <w:rPr>
                <w:sz w:val="20"/>
                <w:szCs w:val="20"/>
              </w:rPr>
              <w:t xml:space="preserve">entee </w:t>
            </w:r>
            <w:r w:rsidRPr="00364F32">
              <w:rPr>
                <w:sz w:val="20"/>
                <w:szCs w:val="20"/>
              </w:rPr>
              <w:t>(minimum 1- 2 hours of their time monthly).</w:t>
            </w:r>
          </w:p>
          <w:p w14:paraId="16C78567" w14:textId="0B1BBD3B" w:rsidR="001E2252" w:rsidRPr="00364F32" w:rsidRDefault="001E2252" w:rsidP="005905E4">
            <w:pPr>
              <w:pStyle w:val="iiANZBodytextRIGHT35mm"/>
              <w:spacing w:before="60" w:after="60" w:line="240" w:lineRule="auto"/>
              <w:ind w:left="357" w:right="119"/>
              <w:rPr>
                <w:sz w:val="20"/>
                <w:szCs w:val="20"/>
              </w:rPr>
            </w:pPr>
          </w:p>
        </w:tc>
        <w:tc>
          <w:tcPr>
            <w:tcW w:w="4725" w:type="dxa"/>
          </w:tcPr>
          <w:p w14:paraId="24EA90A7" w14:textId="77777777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be curious, organised, efficient, responsible and engaged</w:t>
            </w:r>
            <w:r w:rsidR="00F006F4">
              <w:rPr>
                <w:sz w:val="20"/>
                <w:szCs w:val="20"/>
              </w:rPr>
              <w:t>.</w:t>
            </w:r>
          </w:p>
          <w:p w14:paraId="55BC0F63" w14:textId="77777777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take responsibility for their career/professional goals</w:t>
            </w:r>
            <w:r w:rsidR="00F006F4">
              <w:rPr>
                <w:sz w:val="20"/>
                <w:szCs w:val="20"/>
              </w:rPr>
              <w:t>.</w:t>
            </w:r>
          </w:p>
          <w:p w14:paraId="2AA73610" w14:textId="4CCC1866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To document and review goals and desired outcomes when working with a </w:t>
            </w:r>
            <w:r w:rsidR="00F006F4">
              <w:rPr>
                <w:sz w:val="20"/>
                <w:szCs w:val="20"/>
              </w:rPr>
              <w:t>M</w:t>
            </w:r>
            <w:r w:rsidR="00F006F4" w:rsidRPr="00364F32">
              <w:rPr>
                <w:sz w:val="20"/>
                <w:szCs w:val="20"/>
              </w:rPr>
              <w:t>entor</w:t>
            </w:r>
            <w:r w:rsidR="00F006F4">
              <w:rPr>
                <w:sz w:val="20"/>
                <w:szCs w:val="20"/>
              </w:rPr>
              <w:t>.</w:t>
            </w:r>
          </w:p>
          <w:p w14:paraId="6BD1C945" w14:textId="4CD0DABE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To take ownership for the contact time with their </w:t>
            </w:r>
            <w:r w:rsidR="00F006F4">
              <w:rPr>
                <w:sz w:val="20"/>
                <w:szCs w:val="20"/>
              </w:rPr>
              <w:t>M</w:t>
            </w:r>
            <w:r w:rsidR="00F006F4" w:rsidRPr="00364F32">
              <w:rPr>
                <w:sz w:val="20"/>
                <w:szCs w:val="20"/>
              </w:rPr>
              <w:t>entor</w:t>
            </w:r>
            <w:r w:rsidR="00F006F4">
              <w:rPr>
                <w:sz w:val="20"/>
                <w:szCs w:val="20"/>
              </w:rPr>
              <w:t>.</w:t>
            </w:r>
          </w:p>
          <w:p w14:paraId="6A234484" w14:textId="03649520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To consider how to maximise time spent with their </w:t>
            </w:r>
            <w:r w:rsidR="00F006F4">
              <w:rPr>
                <w:sz w:val="20"/>
                <w:szCs w:val="20"/>
              </w:rPr>
              <w:t>M</w:t>
            </w:r>
            <w:r w:rsidR="00F006F4" w:rsidRPr="00364F32">
              <w:rPr>
                <w:sz w:val="20"/>
                <w:szCs w:val="20"/>
              </w:rPr>
              <w:t xml:space="preserve">entor </w:t>
            </w:r>
            <w:r w:rsidRPr="00364F32">
              <w:rPr>
                <w:sz w:val="20"/>
                <w:szCs w:val="20"/>
              </w:rPr>
              <w:t>and prepare in advance of their meetings</w:t>
            </w:r>
            <w:r w:rsidR="00F006F4">
              <w:rPr>
                <w:sz w:val="20"/>
                <w:szCs w:val="20"/>
              </w:rPr>
              <w:t>.</w:t>
            </w:r>
          </w:p>
          <w:p w14:paraId="66085DE2" w14:textId="44B9A7E5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 xml:space="preserve">To respect the views and insights shared by their </w:t>
            </w:r>
            <w:r w:rsidR="00F006F4">
              <w:rPr>
                <w:sz w:val="20"/>
                <w:szCs w:val="20"/>
              </w:rPr>
              <w:t>M</w:t>
            </w:r>
            <w:r w:rsidR="00F006F4" w:rsidRPr="00364F32">
              <w:rPr>
                <w:sz w:val="20"/>
                <w:szCs w:val="20"/>
              </w:rPr>
              <w:t xml:space="preserve">entor </w:t>
            </w:r>
            <w:r w:rsidRPr="00364F32">
              <w:rPr>
                <w:sz w:val="20"/>
                <w:szCs w:val="20"/>
              </w:rPr>
              <w:t>and confidentiality</w:t>
            </w:r>
            <w:r w:rsidR="00F006F4">
              <w:rPr>
                <w:sz w:val="20"/>
                <w:szCs w:val="20"/>
              </w:rPr>
              <w:t>.</w:t>
            </w:r>
          </w:p>
          <w:p w14:paraId="6A069073" w14:textId="43064F88" w:rsidR="009D6CEB" w:rsidRPr="00364F32" w:rsidRDefault="009D6CEB" w:rsidP="009D6CEB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abide by the IIA Code of Ethics</w:t>
            </w:r>
            <w:r w:rsidR="00F006F4">
              <w:rPr>
                <w:sz w:val="20"/>
                <w:szCs w:val="20"/>
              </w:rPr>
              <w:t>.</w:t>
            </w:r>
          </w:p>
          <w:p w14:paraId="76DE3F48" w14:textId="77777777" w:rsidR="00AE1498" w:rsidRPr="00364F32" w:rsidRDefault="009D6CEB" w:rsidP="00AE1498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be proactive in completing actions in between meetings</w:t>
            </w:r>
            <w:r w:rsidR="00F006F4">
              <w:rPr>
                <w:sz w:val="20"/>
                <w:szCs w:val="20"/>
              </w:rPr>
              <w:t>.</w:t>
            </w:r>
          </w:p>
          <w:p w14:paraId="7F557923" w14:textId="216AC9AB" w:rsidR="009D6CEB" w:rsidRPr="00364F32" w:rsidRDefault="009D6CEB" w:rsidP="00AE1498">
            <w:pPr>
              <w:pStyle w:val="iiANZBodytextRIGHT35mm"/>
              <w:numPr>
                <w:ilvl w:val="0"/>
                <w:numId w:val="13"/>
              </w:numPr>
              <w:spacing w:before="60" w:after="60" w:line="240" w:lineRule="auto"/>
              <w:ind w:left="357" w:right="119" w:hanging="357"/>
              <w:rPr>
                <w:sz w:val="20"/>
                <w:szCs w:val="20"/>
              </w:rPr>
            </w:pPr>
            <w:r w:rsidRPr="00364F32">
              <w:rPr>
                <w:sz w:val="20"/>
                <w:szCs w:val="20"/>
              </w:rPr>
              <w:t>To be respectful of their Mentor's time and commit to each meeting (minimum 1 - 2 hours of their time monthly).</w:t>
            </w:r>
          </w:p>
        </w:tc>
      </w:tr>
    </w:tbl>
    <w:p w14:paraId="4554DEB7" w14:textId="0CAA335A" w:rsidR="00FB4E97" w:rsidRPr="00E06E27" w:rsidRDefault="002E6D5B" w:rsidP="00DF363C">
      <w:pPr>
        <w:pStyle w:val="iiANZBodytextRIGHT35mm"/>
        <w:spacing w:before="120" w:line="240" w:lineRule="auto"/>
        <w:ind w:left="0" w:right="-45"/>
        <w:rPr>
          <w:b/>
          <w:bCs/>
          <w:color w:val="91C614"/>
          <w:sz w:val="22"/>
          <w:szCs w:val="22"/>
        </w:rPr>
      </w:pPr>
      <w:r w:rsidRPr="00E06E27">
        <w:rPr>
          <w:b/>
          <w:bCs/>
          <w:color w:val="91C614"/>
          <w:sz w:val="22"/>
          <w:szCs w:val="22"/>
        </w:rPr>
        <w:t>Matching of Mentors and Mentees</w:t>
      </w:r>
    </w:p>
    <w:p w14:paraId="7880BCDD" w14:textId="75B524DD" w:rsidR="002E6D5B" w:rsidRPr="00E06E27" w:rsidRDefault="00497505" w:rsidP="008A6EB3">
      <w:pPr>
        <w:pStyle w:val="iiANZBodytextRIGHT35mm"/>
        <w:ind w:left="0" w:right="-46"/>
        <w:rPr>
          <w:sz w:val="22"/>
          <w:szCs w:val="22"/>
        </w:rPr>
      </w:pPr>
      <w:r w:rsidRPr="00E06E27">
        <w:rPr>
          <w:sz w:val="22"/>
          <w:szCs w:val="22"/>
        </w:rPr>
        <w:t xml:space="preserve">Each Mentor will be assigned one Mentee </w:t>
      </w:r>
      <w:r w:rsidR="0010649D">
        <w:rPr>
          <w:sz w:val="22"/>
          <w:szCs w:val="22"/>
        </w:rPr>
        <w:t>i</w:t>
      </w:r>
      <w:r w:rsidR="0010649D" w:rsidRPr="00E06E27">
        <w:rPr>
          <w:sz w:val="22"/>
          <w:szCs w:val="22"/>
        </w:rPr>
        <w:t xml:space="preserve">n </w:t>
      </w:r>
      <w:r w:rsidRPr="00E06E27">
        <w:rPr>
          <w:sz w:val="22"/>
          <w:szCs w:val="22"/>
        </w:rPr>
        <w:t xml:space="preserve">the </w:t>
      </w:r>
      <w:r w:rsidR="006B0A59">
        <w:rPr>
          <w:sz w:val="22"/>
          <w:szCs w:val="22"/>
        </w:rPr>
        <w:t>P</w:t>
      </w:r>
      <w:r w:rsidRPr="00E06E27">
        <w:rPr>
          <w:sz w:val="22"/>
          <w:szCs w:val="22"/>
        </w:rPr>
        <w:t xml:space="preserve">rogram. IIA NZ will determine the pairings based on the </w:t>
      </w:r>
      <w:r w:rsidR="00EA5FCE">
        <w:rPr>
          <w:sz w:val="22"/>
          <w:szCs w:val="22"/>
        </w:rPr>
        <w:t>i</w:t>
      </w:r>
      <w:r w:rsidRPr="00E06E27">
        <w:rPr>
          <w:sz w:val="22"/>
          <w:szCs w:val="22"/>
        </w:rPr>
        <w:t xml:space="preserve">nformation supplied </w:t>
      </w:r>
      <w:r w:rsidR="00B14592">
        <w:rPr>
          <w:sz w:val="22"/>
          <w:szCs w:val="22"/>
        </w:rPr>
        <w:t>on</w:t>
      </w:r>
      <w:r w:rsidR="00B14592" w:rsidRPr="00E06E27">
        <w:rPr>
          <w:sz w:val="22"/>
          <w:szCs w:val="22"/>
        </w:rPr>
        <w:t xml:space="preserve"> </w:t>
      </w:r>
      <w:r w:rsidR="0082143F" w:rsidRPr="00E06E27">
        <w:rPr>
          <w:sz w:val="22"/>
          <w:szCs w:val="22"/>
        </w:rPr>
        <w:t>the application</w:t>
      </w:r>
      <w:r w:rsidR="00B14592">
        <w:rPr>
          <w:sz w:val="22"/>
          <w:szCs w:val="22"/>
        </w:rPr>
        <w:t xml:space="preserve"> </w:t>
      </w:r>
      <w:r w:rsidR="003E3C12">
        <w:rPr>
          <w:sz w:val="22"/>
          <w:szCs w:val="22"/>
        </w:rPr>
        <w:t>form</w:t>
      </w:r>
      <w:r w:rsidR="003E3C12" w:rsidRPr="00E06E27">
        <w:rPr>
          <w:sz w:val="22"/>
          <w:szCs w:val="22"/>
        </w:rPr>
        <w:t>,</w:t>
      </w:r>
      <w:r w:rsidR="00E26ADA">
        <w:rPr>
          <w:sz w:val="22"/>
          <w:szCs w:val="22"/>
        </w:rPr>
        <w:t xml:space="preserve"> </w:t>
      </w:r>
      <w:r w:rsidR="00283F61">
        <w:rPr>
          <w:sz w:val="22"/>
          <w:szCs w:val="22"/>
        </w:rPr>
        <w:t xml:space="preserve">your CV </w:t>
      </w:r>
      <w:r w:rsidR="00EA5FCE">
        <w:rPr>
          <w:sz w:val="22"/>
          <w:szCs w:val="22"/>
        </w:rPr>
        <w:t>and a</w:t>
      </w:r>
      <w:r w:rsidR="008D2BE5">
        <w:rPr>
          <w:sz w:val="22"/>
          <w:szCs w:val="22"/>
        </w:rPr>
        <w:t>n</w:t>
      </w:r>
      <w:r w:rsidR="00EA5FCE">
        <w:rPr>
          <w:sz w:val="22"/>
          <w:szCs w:val="22"/>
        </w:rPr>
        <w:t xml:space="preserve"> interview</w:t>
      </w:r>
      <w:r w:rsidR="00722EA9">
        <w:rPr>
          <w:sz w:val="22"/>
          <w:szCs w:val="22"/>
        </w:rPr>
        <w:t xml:space="preserve"> (</w:t>
      </w:r>
      <w:r w:rsidR="008D2BE5">
        <w:rPr>
          <w:sz w:val="22"/>
          <w:szCs w:val="22"/>
        </w:rPr>
        <w:t>either by phone or in person</w:t>
      </w:r>
      <w:r w:rsidR="00722EA9">
        <w:rPr>
          <w:sz w:val="22"/>
          <w:szCs w:val="22"/>
        </w:rPr>
        <w:t>)</w:t>
      </w:r>
      <w:r w:rsidR="0082143F" w:rsidRPr="00E06E27">
        <w:rPr>
          <w:sz w:val="22"/>
          <w:szCs w:val="22"/>
        </w:rPr>
        <w:t xml:space="preserve">. </w:t>
      </w:r>
    </w:p>
    <w:p w14:paraId="1B610A64" w14:textId="374C11E0" w:rsidR="0082143F" w:rsidRPr="00E06E27" w:rsidRDefault="0082143F" w:rsidP="008A6EB3">
      <w:pPr>
        <w:pStyle w:val="iiANZBodytextRIGHT35mm"/>
        <w:ind w:left="0" w:right="-46"/>
        <w:rPr>
          <w:b/>
          <w:bCs/>
          <w:color w:val="91C614"/>
          <w:sz w:val="22"/>
          <w:szCs w:val="22"/>
        </w:rPr>
      </w:pPr>
      <w:r w:rsidRPr="00E06E27">
        <w:rPr>
          <w:b/>
          <w:bCs/>
          <w:color w:val="91C614"/>
          <w:sz w:val="22"/>
          <w:szCs w:val="22"/>
        </w:rPr>
        <w:t xml:space="preserve">Duration of the Mentoring </w:t>
      </w:r>
      <w:r w:rsidR="00516326">
        <w:rPr>
          <w:b/>
          <w:bCs/>
          <w:color w:val="91C614"/>
          <w:sz w:val="22"/>
          <w:szCs w:val="22"/>
        </w:rPr>
        <w:t>Program</w:t>
      </w:r>
    </w:p>
    <w:p w14:paraId="74EEFE5E" w14:textId="673BB16C" w:rsidR="0082143F" w:rsidRDefault="0082143F" w:rsidP="008A6EB3">
      <w:pPr>
        <w:pStyle w:val="iiANZBodytextRIGHT35mm"/>
        <w:ind w:left="0" w:right="-46"/>
        <w:rPr>
          <w:sz w:val="22"/>
          <w:szCs w:val="22"/>
        </w:rPr>
      </w:pPr>
      <w:r w:rsidRPr="00E06E27">
        <w:rPr>
          <w:sz w:val="22"/>
          <w:szCs w:val="22"/>
        </w:rPr>
        <w:t xml:space="preserve">The </w:t>
      </w:r>
      <w:r w:rsidR="00516326">
        <w:rPr>
          <w:sz w:val="22"/>
          <w:szCs w:val="22"/>
        </w:rPr>
        <w:t>Program</w:t>
      </w:r>
      <w:r w:rsidRPr="00E06E27">
        <w:rPr>
          <w:sz w:val="22"/>
          <w:szCs w:val="22"/>
        </w:rPr>
        <w:t xml:space="preserve"> will last </w:t>
      </w:r>
      <w:r w:rsidR="00AD01F2" w:rsidRPr="00E06E27">
        <w:rPr>
          <w:sz w:val="22"/>
          <w:szCs w:val="22"/>
        </w:rPr>
        <w:t xml:space="preserve">for </w:t>
      </w:r>
      <w:r w:rsidR="00E418A1">
        <w:rPr>
          <w:sz w:val="22"/>
          <w:szCs w:val="22"/>
        </w:rPr>
        <w:t>12</w:t>
      </w:r>
      <w:r w:rsidR="00AD01F2" w:rsidRPr="00E06E27">
        <w:rPr>
          <w:sz w:val="22"/>
          <w:szCs w:val="22"/>
        </w:rPr>
        <w:t xml:space="preserve"> months. After which any contact between the Mentor and Mentee will be outside the scope of the Mentoring </w:t>
      </w:r>
      <w:r w:rsidR="00516326">
        <w:rPr>
          <w:sz w:val="22"/>
          <w:szCs w:val="22"/>
        </w:rPr>
        <w:t>Program</w:t>
      </w:r>
      <w:r w:rsidR="0007794D" w:rsidRPr="00E06E27">
        <w:rPr>
          <w:sz w:val="22"/>
          <w:szCs w:val="22"/>
        </w:rPr>
        <w:t xml:space="preserve"> and at the discretion of the Mentor and Mentee. </w:t>
      </w:r>
      <w:r w:rsidR="00DB79FA">
        <w:rPr>
          <w:sz w:val="22"/>
          <w:szCs w:val="22"/>
        </w:rPr>
        <w:t>For the first six months</w:t>
      </w:r>
      <w:r w:rsidR="00DE6420">
        <w:rPr>
          <w:sz w:val="22"/>
          <w:szCs w:val="22"/>
        </w:rPr>
        <w:t xml:space="preserve"> (</w:t>
      </w:r>
      <w:r w:rsidR="001C605C">
        <w:rPr>
          <w:sz w:val="22"/>
          <w:szCs w:val="22"/>
        </w:rPr>
        <w:t>P</w:t>
      </w:r>
      <w:r w:rsidR="00DE6420">
        <w:rPr>
          <w:sz w:val="22"/>
          <w:szCs w:val="22"/>
        </w:rPr>
        <w:t>rogram pilot)</w:t>
      </w:r>
      <w:r w:rsidR="00DB79FA">
        <w:rPr>
          <w:sz w:val="22"/>
          <w:szCs w:val="22"/>
        </w:rPr>
        <w:t>, feedback will be obtained from participants on</w:t>
      </w:r>
      <w:r w:rsidR="00E74AB1">
        <w:rPr>
          <w:sz w:val="22"/>
          <w:szCs w:val="22"/>
        </w:rPr>
        <w:t xml:space="preserve"> a regular basis on the progress of the </w:t>
      </w:r>
      <w:r w:rsidR="001C605C">
        <w:rPr>
          <w:sz w:val="22"/>
          <w:szCs w:val="22"/>
        </w:rPr>
        <w:t>P</w:t>
      </w:r>
      <w:r w:rsidR="00E74AB1">
        <w:rPr>
          <w:sz w:val="22"/>
          <w:szCs w:val="22"/>
        </w:rPr>
        <w:t>rogram</w:t>
      </w:r>
      <w:r w:rsidR="00DE6420">
        <w:rPr>
          <w:sz w:val="22"/>
          <w:szCs w:val="22"/>
        </w:rPr>
        <w:t xml:space="preserve">, improvement opportunities </w:t>
      </w:r>
      <w:r w:rsidR="00E74AB1">
        <w:rPr>
          <w:sz w:val="22"/>
          <w:szCs w:val="22"/>
        </w:rPr>
        <w:t>and their mentoring relationship.</w:t>
      </w:r>
    </w:p>
    <w:p w14:paraId="25B92986" w14:textId="3AFD9D59" w:rsidR="00660629" w:rsidRDefault="00A20E7C" w:rsidP="008A6EB3">
      <w:pPr>
        <w:pStyle w:val="iiANZBodytextRIGHT35mm"/>
        <w:ind w:left="0" w:right="-46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0649D">
        <w:rPr>
          <w:sz w:val="22"/>
          <w:szCs w:val="22"/>
        </w:rPr>
        <w:t xml:space="preserve">Mentor </w:t>
      </w:r>
      <w:r>
        <w:rPr>
          <w:sz w:val="22"/>
          <w:szCs w:val="22"/>
        </w:rPr>
        <w:t xml:space="preserve">can </w:t>
      </w:r>
      <w:r w:rsidR="00D85866">
        <w:rPr>
          <w:sz w:val="22"/>
          <w:szCs w:val="22"/>
        </w:rPr>
        <w:t>choose</w:t>
      </w:r>
      <w:r>
        <w:rPr>
          <w:sz w:val="22"/>
          <w:szCs w:val="22"/>
        </w:rPr>
        <w:t xml:space="preserve"> not to mentor the </w:t>
      </w:r>
      <w:r w:rsidR="0010649D">
        <w:rPr>
          <w:sz w:val="22"/>
          <w:szCs w:val="22"/>
        </w:rPr>
        <w:t xml:space="preserve">Mentee </w:t>
      </w:r>
      <w:r>
        <w:rPr>
          <w:sz w:val="22"/>
          <w:szCs w:val="22"/>
        </w:rPr>
        <w:t xml:space="preserve">and withdraw from the mentoring relationship at any time, as can the </w:t>
      </w:r>
      <w:r w:rsidR="0010649D">
        <w:rPr>
          <w:sz w:val="22"/>
          <w:szCs w:val="22"/>
        </w:rPr>
        <w:t>Mentee</w:t>
      </w:r>
      <w:r>
        <w:rPr>
          <w:sz w:val="22"/>
          <w:szCs w:val="22"/>
        </w:rPr>
        <w:t xml:space="preserve">. It </w:t>
      </w:r>
      <w:r w:rsidR="005F61FF">
        <w:rPr>
          <w:sz w:val="22"/>
          <w:szCs w:val="22"/>
        </w:rPr>
        <w:t>i</w:t>
      </w:r>
      <w:r>
        <w:rPr>
          <w:sz w:val="22"/>
          <w:szCs w:val="22"/>
        </w:rPr>
        <w:t>s up to both participants to advise IIA</w:t>
      </w:r>
      <w:r w:rsidR="003066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NZ </w:t>
      </w:r>
      <w:r w:rsidR="00D85866">
        <w:rPr>
          <w:sz w:val="22"/>
          <w:szCs w:val="22"/>
        </w:rPr>
        <w:t xml:space="preserve">of </w:t>
      </w:r>
      <w:r w:rsidR="00306636">
        <w:rPr>
          <w:sz w:val="22"/>
          <w:szCs w:val="22"/>
        </w:rPr>
        <w:t xml:space="preserve">the </w:t>
      </w:r>
      <w:r w:rsidR="00D85866">
        <w:rPr>
          <w:sz w:val="22"/>
          <w:szCs w:val="22"/>
        </w:rPr>
        <w:t>end of the mentoring relationship. Should either party cease being a member of IIA</w:t>
      </w:r>
      <w:r w:rsidR="00306636">
        <w:rPr>
          <w:sz w:val="22"/>
          <w:szCs w:val="22"/>
        </w:rPr>
        <w:t xml:space="preserve"> </w:t>
      </w:r>
      <w:r w:rsidR="00D85866">
        <w:rPr>
          <w:sz w:val="22"/>
          <w:szCs w:val="22"/>
        </w:rPr>
        <w:t>NZ, the relationship will be immediately terminated.</w:t>
      </w:r>
    </w:p>
    <w:p w14:paraId="66692985" w14:textId="770C44EB" w:rsidR="006F6310" w:rsidRPr="00E06E27" w:rsidRDefault="006F6310" w:rsidP="008A6EB3">
      <w:pPr>
        <w:pStyle w:val="iiANZBodytextRIGHT35mm"/>
        <w:ind w:left="0" w:right="-46"/>
        <w:rPr>
          <w:sz w:val="22"/>
          <w:szCs w:val="22"/>
        </w:rPr>
      </w:pPr>
      <w:r>
        <w:rPr>
          <w:sz w:val="22"/>
          <w:szCs w:val="22"/>
        </w:rPr>
        <w:t xml:space="preserve">Formal feedback will be </w:t>
      </w:r>
      <w:r w:rsidR="009E0939">
        <w:rPr>
          <w:sz w:val="22"/>
          <w:szCs w:val="22"/>
        </w:rPr>
        <w:t>obtained from all participant</w:t>
      </w:r>
      <w:r w:rsidR="00516326">
        <w:rPr>
          <w:sz w:val="22"/>
          <w:szCs w:val="22"/>
        </w:rPr>
        <w:t>s</w:t>
      </w:r>
      <w:r w:rsidR="009E0939">
        <w:rPr>
          <w:sz w:val="22"/>
          <w:szCs w:val="22"/>
        </w:rPr>
        <w:t xml:space="preserve"> </w:t>
      </w:r>
      <w:r w:rsidR="00516326">
        <w:rPr>
          <w:sz w:val="22"/>
          <w:szCs w:val="22"/>
        </w:rPr>
        <w:t>halfway</w:t>
      </w:r>
      <w:r w:rsidR="009E0939">
        <w:rPr>
          <w:sz w:val="22"/>
          <w:szCs w:val="22"/>
        </w:rPr>
        <w:t xml:space="preserve"> through and at completion of the </w:t>
      </w:r>
      <w:r w:rsidR="001C605C">
        <w:rPr>
          <w:sz w:val="22"/>
          <w:szCs w:val="22"/>
        </w:rPr>
        <w:t>P</w:t>
      </w:r>
      <w:r w:rsidR="009E0939">
        <w:rPr>
          <w:sz w:val="22"/>
          <w:szCs w:val="22"/>
        </w:rPr>
        <w:t>rogram.</w:t>
      </w:r>
    </w:p>
    <w:p w14:paraId="27F75702" w14:textId="77777777" w:rsidR="00B10506" w:rsidRDefault="00B10506" w:rsidP="00B10506">
      <w:pPr>
        <w:pStyle w:val="iiANZBodytextRIGHT35mm"/>
        <w:ind w:left="0" w:right="-46"/>
        <w:rPr>
          <w:b/>
          <w:bCs/>
          <w:color w:val="91C614"/>
          <w:sz w:val="22"/>
          <w:szCs w:val="22"/>
        </w:rPr>
      </w:pPr>
      <w:r>
        <w:rPr>
          <w:b/>
          <w:bCs/>
          <w:color w:val="91C614"/>
          <w:sz w:val="22"/>
          <w:szCs w:val="22"/>
        </w:rPr>
        <w:t>Terms and conditions</w:t>
      </w:r>
    </w:p>
    <w:p w14:paraId="56D1BFEB" w14:textId="12557463" w:rsidR="00B10506" w:rsidRPr="006C7F09" w:rsidRDefault="00B10506" w:rsidP="00B10506">
      <w:pPr>
        <w:pStyle w:val="iiANZBodytextRIGHT35mm"/>
        <w:ind w:left="0" w:right="-46"/>
        <w:rPr>
          <w:b/>
          <w:bCs/>
        </w:rPr>
      </w:pPr>
      <w:r>
        <w:rPr>
          <w:sz w:val="22"/>
          <w:szCs w:val="22"/>
        </w:rPr>
        <w:t xml:space="preserve">All participants will agree to the </w:t>
      </w:r>
      <w:r w:rsidR="005B3FAC">
        <w:rPr>
          <w:sz w:val="22"/>
          <w:szCs w:val="22"/>
        </w:rPr>
        <w:t xml:space="preserve">IIA </w:t>
      </w:r>
      <w:r>
        <w:rPr>
          <w:sz w:val="22"/>
          <w:szCs w:val="22"/>
        </w:rPr>
        <w:t xml:space="preserve">Mentoring </w:t>
      </w:r>
      <w:r w:rsidR="003E3C12">
        <w:rPr>
          <w:sz w:val="22"/>
          <w:szCs w:val="22"/>
        </w:rPr>
        <w:t>Program</w:t>
      </w:r>
      <w:r w:rsidR="00880213">
        <w:rPr>
          <w:sz w:val="22"/>
          <w:szCs w:val="22"/>
        </w:rPr>
        <w:t>me</w:t>
      </w:r>
      <w:r w:rsidR="003E3C12">
        <w:rPr>
          <w:sz w:val="22"/>
          <w:szCs w:val="22"/>
        </w:rPr>
        <w:t xml:space="preserve"> Agreement</w:t>
      </w:r>
      <w:r w:rsidR="005B3FAC">
        <w:rPr>
          <w:sz w:val="22"/>
          <w:szCs w:val="22"/>
        </w:rPr>
        <w:t xml:space="preserve"> </w:t>
      </w:r>
      <w:r>
        <w:rPr>
          <w:sz w:val="22"/>
          <w:szCs w:val="22"/>
        </w:rPr>
        <w:t>as outlined</w:t>
      </w:r>
      <w:r w:rsidR="00FB7775">
        <w:rPr>
          <w:sz w:val="22"/>
          <w:szCs w:val="22"/>
        </w:rPr>
        <w:t>.</w:t>
      </w:r>
    </w:p>
    <w:p w14:paraId="65B865C1" w14:textId="2673A5B6" w:rsidR="0063727A" w:rsidRPr="00E06E27" w:rsidRDefault="00724ECE" w:rsidP="00724ECE">
      <w:pPr>
        <w:pStyle w:val="iiANZBodytextRIGHT35mm"/>
        <w:ind w:left="0"/>
        <w:rPr>
          <w:b/>
          <w:bCs/>
          <w:color w:val="91C614"/>
          <w:sz w:val="22"/>
          <w:szCs w:val="22"/>
        </w:rPr>
      </w:pPr>
      <w:r w:rsidRPr="00E06E27">
        <w:rPr>
          <w:b/>
          <w:bCs/>
          <w:color w:val="91C614"/>
          <w:sz w:val="22"/>
          <w:szCs w:val="22"/>
        </w:rPr>
        <w:t>Queries</w:t>
      </w:r>
    </w:p>
    <w:p w14:paraId="7A7580FC" w14:textId="29939616" w:rsidR="00071602" w:rsidRDefault="00724ECE" w:rsidP="00DE78A7">
      <w:pPr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</w:pPr>
      <w:r w:rsidRPr="00E06E27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 xml:space="preserve">If during the </w:t>
      </w:r>
      <w:r w:rsidR="00516326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>Program</w:t>
      </w:r>
      <w:r w:rsidRPr="00E06E27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 xml:space="preserve">, either the Mentor or Mentee has any concerns, complaints or </w:t>
      </w:r>
      <w:r w:rsidR="003D379F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>i</w:t>
      </w:r>
      <w:r w:rsidRPr="00E06E27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 xml:space="preserve">s unable to continue with the </w:t>
      </w:r>
      <w:r w:rsidR="00516326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>Program</w:t>
      </w:r>
      <w:r w:rsidRPr="00E06E27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 xml:space="preserve">, please email </w:t>
      </w:r>
      <w:r w:rsidR="00522916" w:rsidRPr="00E06E27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>admin@iianz.org.nz</w:t>
      </w:r>
      <w:r w:rsidR="00D6080A">
        <w:rPr>
          <w:rFonts w:ascii="TradeGothic-Light" w:eastAsiaTheme="minorEastAsia" w:hAnsi="TradeGothic-Light" w:cs="TradeGothic-Light"/>
          <w:color w:val="595959" w:themeColor="text1" w:themeTint="A6"/>
          <w:lang w:val="en-GB"/>
        </w:rPr>
        <w:t xml:space="preserve"> or call 0800 375 366.</w:t>
      </w:r>
    </w:p>
    <w:sectPr w:rsidR="00071602" w:rsidSect="002E6D5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BAA7" w14:textId="77777777" w:rsidR="001A445E" w:rsidRDefault="001A445E" w:rsidP="001F6319">
      <w:pPr>
        <w:spacing w:after="0" w:line="240" w:lineRule="auto"/>
      </w:pPr>
      <w:r>
        <w:separator/>
      </w:r>
    </w:p>
  </w:endnote>
  <w:endnote w:type="continuationSeparator" w:id="0">
    <w:p w14:paraId="13F924AF" w14:textId="77777777" w:rsidR="001A445E" w:rsidRDefault="001A445E" w:rsidP="001F6319">
      <w:pPr>
        <w:spacing w:after="0" w:line="240" w:lineRule="auto"/>
      </w:pPr>
      <w:r>
        <w:continuationSeparator/>
      </w:r>
    </w:p>
  </w:endnote>
  <w:endnote w:type="continuationNotice" w:id="1">
    <w:p w14:paraId="39A9205C" w14:textId="77777777" w:rsidR="001A445E" w:rsidRDefault="001A4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CondEightee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102E" w14:textId="4A549210" w:rsidR="00DD3668" w:rsidRPr="008110E9" w:rsidRDefault="005F230F" w:rsidP="00685147">
    <w:pPr>
      <w:pStyle w:val="iiANZBodytextRIGHT35mm"/>
      <w:ind w:left="0" w:right="95"/>
      <w:rPr>
        <w:rFonts w:ascii="TradeGothic CondEighteen" w:hAnsi="TradeGothic CondEighteen"/>
      </w:rPr>
    </w:pPr>
    <w:r>
      <w:rPr>
        <w:rFonts w:ascii="TradeGothic CondEighteen" w:hAnsi="TradeGothic CondEighteen"/>
        <w:noProof/>
        <w:sz w:val="20"/>
        <w:szCs w:val="20"/>
        <w:lang w:val="en-NZ" w:eastAsia="en-NZ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EBB626A" wp14:editId="1C07E2F1">
              <wp:simplePos x="0" y="0"/>
              <wp:positionH relativeFrom="column">
                <wp:posOffset>-381000</wp:posOffset>
              </wp:positionH>
              <wp:positionV relativeFrom="page">
                <wp:posOffset>10077450</wp:posOffset>
              </wp:positionV>
              <wp:extent cx="6478270" cy="0"/>
              <wp:effectExtent l="0" t="19050" r="3683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91C614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BFCE7" id="Straight Connector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margin;mso-height-relative:page" from="-30pt,793.5pt" to="480.1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" strokecolor="#91c614" strokeweight="3pt">
              <v:stroke joinstyle="miter"/>
              <o:lock v:ext="edit" shapetype="f"/>
              <w10:wrap anchory="page"/>
            </v:line>
          </w:pict>
        </mc:Fallback>
      </mc:AlternateContent>
    </w:r>
    <w:r w:rsidR="00DD3668" w:rsidRPr="00DE5563">
      <w:rPr>
        <w:rFonts w:ascii="TradeGothic CondEighteen" w:hAnsi="TradeGothic CondEighteen"/>
        <w:sz w:val="20"/>
        <w:szCs w:val="20"/>
      </w:rPr>
      <w:t xml:space="preserve">Leadership </w:t>
    </w:r>
    <w:r w:rsidR="00DD3668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DD3668" w:rsidRPr="00DE5563">
      <w:rPr>
        <w:rFonts w:ascii="TradeGothic CondEighteen" w:hAnsi="TradeGothic CondEighteen"/>
        <w:sz w:val="20"/>
        <w:szCs w:val="20"/>
      </w:rPr>
      <w:t xml:space="preserve"> Insight </w:t>
    </w:r>
    <w:r w:rsidR="00DD3668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DD3668" w:rsidRPr="00DE5563">
      <w:rPr>
        <w:rFonts w:ascii="TradeGothic CondEighteen" w:hAnsi="TradeGothic CondEighteen"/>
        <w:sz w:val="20"/>
        <w:szCs w:val="20"/>
      </w:rPr>
      <w:t xml:space="preserve"> Knowledge</w:t>
    </w:r>
    <w:r w:rsidR="00DD3668">
      <w:rPr>
        <w:rFonts w:ascii="TradeGothic CondEighteen" w:hAnsi="TradeGothic CondEighteen"/>
        <w:sz w:val="20"/>
        <w:szCs w:val="20"/>
      </w:rPr>
      <w:t xml:space="preserve">                       </w:t>
    </w:r>
    <w:r w:rsidR="00685147">
      <w:rPr>
        <w:rFonts w:ascii="TradeGothic CondEighteen" w:hAnsi="TradeGothic CondEighteen"/>
        <w:sz w:val="20"/>
        <w:szCs w:val="20"/>
      </w:rPr>
      <w:t xml:space="preserve">  </w:t>
    </w:r>
    <w:r w:rsidR="00DD3668">
      <w:rPr>
        <w:rFonts w:ascii="TradeGothic CondEighteen" w:hAnsi="TradeGothic CondEighteen"/>
        <w:sz w:val="20"/>
        <w:szCs w:val="20"/>
      </w:rPr>
      <w:t xml:space="preserve"> </w:t>
    </w:r>
    <w:r w:rsidR="00685147">
      <w:rPr>
        <w:rFonts w:ascii="TradeGothic CondEighteen" w:hAnsi="TradeGothic CondEighteen"/>
        <w:sz w:val="20"/>
        <w:szCs w:val="20"/>
      </w:rPr>
      <w:t xml:space="preserve">                       </w:t>
    </w:r>
    <w:r w:rsidR="00DD3668">
      <w:rPr>
        <w:rFonts w:ascii="TradeGothic CondEighteen" w:hAnsi="TradeGothic CondEighteen"/>
        <w:sz w:val="20"/>
        <w:szCs w:val="20"/>
      </w:rPr>
      <w:t xml:space="preserve"> </w:t>
    </w:r>
    <w:r w:rsidR="00FB4E97">
      <w:rPr>
        <w:rFonts w:ascii="TradeGothic CondEighteen" w:hAnsi="TradeGothic CondEighteen"/>
        <w:sz w:val="20"/>
        <w:szCs w:val="20"/>
      </w:rPr>
      <w:t xml:space="preserve">IIA NZ Mentoring </w:t>
    </w:r>
    <w:r w:rsidR="00516326">
      <w:rPr>
        <w:rFonts w:ascii="TradeGothic CondEighteen" w:hAnsi="TradeGothic CondEighteen"/>
        <w:sz w:val="20"/>
        <w:szCs w:val="20"/>
      </w:rPr>
      <w:t>Program</w:t>
    </w:r>
    <w:r w:rsidR="00FB4E97">
      <w:rPr>
        <w:rFonts w:ascii="TradeGothic CondEighteen" w:hAnsi="TradeGothic CondEighteen"/>
        <w:sz w:val="20"/>
        <w:szCs w:val="20"/>
      </w:rPr>
      <w:t xml:space="preserve"> Charter</w:t>
    </w:r>
    <w:r w:rsidR="00F006F4">
      <w:rPr>
        <w:rFonts w:ascii="TradeGothic CondEighteen" w:hAnsi="TradeGothic CondEighteen"/>
        <w:sz w:val="20"/>
        <w:szCs w:val="20"/>
      </w:rPr>
      <w:t xml:space="preserve"> October 2021</w:t>
    </w:r>
  </w:p>
  <w:p w14:paraId="6BF292DB" w14:textId="5BE14ED4" w:rsidR="00DD3668" w:rsidRDefault="00DD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5F30" w14:textId="77777777" w:rsidR="001A445E" w:rsidRDefault="001A445E" w:rsidP="001F6319">
      <w:pPr>
        <w:spacing w:after="0" w:line="240" w:lineRule="auto"/>
      </w:pPr>
      <w:r>
        <w:separator/>
      </w:r>
    </w:p>
  </w:footnote>
  <w:footnote w:type="continuationSeparator" w:id="0">
    <w:p w14:paraId="5AFB4567" w14:textId="77777777" w:rsidR="001A445E" w:rsidRDefault="001A445E" w:rsidP="001F6319">
      <w:pPr>
        <w:spacing w:after="0" w:line="240" w:lineRule="auto"/>
      </w:pPr>
      <w:r>
        <w:continuationSeparator/>
      </w:r>
    </w:p>
  </w:footnote>
  <w:footnote w:type="continuationNotice" w:id="1">
    <w:p w14:paraId="14142027" w14:textId="77777777" w:rsidR="001A445E" w:rsidRDefault="001A4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E4B7" w14:textId="664C5F76" w:rsidR="001F6319" w:rsidRDefault="001F631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1B02FDD" wp14:editId="79D366AF">
          <wp:simplePos x="0" y="0"/>
          <wp:positionH relativeFrom="column">
            <wp:posOffset>-952500</wp:posOffset>
          </wp:positionH>
          <wp:positionV relativeFrom="paragraph">
            <wp:posOffset>-497205</wp:posOffset>
          </wp:positionV>
          <wp:extent cx="7605342" cy="1152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42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6C10" w14:textId="3A01BB30" w:rsidR="00397714" w:rsidRDefault="00397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49D"/>
    <w:multiLevelType w:val="hybridMultilevel"/>
    <w:tmpl w:val="5C36DB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D4183"/>
    <w:multiLevelType w:val="hybridMultilevel"/>
    <w:tmpl w:val="EED05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78CC"/>
    <w:multiLevelType w:val="hybridMultilevel"/>
    <w:tmpl w:val="3D1848C4"/>
    <w:lvl w:ilvl="0" w:tplc="0E96D54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27420"/>
    <w:multiLevelType w:val="hybridMultilevel"/>
    <w:tmpl w:val="65CCA41E"/>
    <w:lvl w:ilvl="0" w:tplc="83361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504"/>
    <w:multiLevelType w:val="hybridMultilevel"/>
    <w:tmpl w:val="EE166472"/>
    <w:lvl w:ilvl="0" w:tplc="83361E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51477"/>
    <w:multiLevelType w:val="hybridMultilevel"/>
    <w:tmpl w:val="8FFAF3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A635C"/>
    <w:multiLevelType w:val="hybridMultilevel"/>
    <w:tmpl w:val="DE5612FA"/>
    <w:lvl w:ilvl="0" w:tplc="15DCFFE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747F5"/>
    <w:multiLevelType w:val="hybridMultilevel"/>
    <w:tmpl w:val="161EDAEA"/>
    <w:lvl w:ilvl="0" w:tplc="AD980CEC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3DE"/>
    <w:multiLevelType w:val="hybridMultilevel"/>
    <w:tmpl w:val="5D505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C3AA2"/>
    <w:multiLevelType w:val="hybridMultilevel"/>
    <w:tmpl w:val="131A0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8B4989"/>
    <w:multiLevelType w:val="hybridMultilevel"/>
    <w:tmpl w:val="7DB29D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35C3"/>
    <w:multiLevelType w:val="hybridMultilevel"/>
    <w:tmpl w:val="6A5CC276"/>
    <w:lvl w:ilvl="0" w:tplc="6CE8831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C1A68"/>
    <w:multiLevelType w:val="hybridMultilevel"/>
    <w:tmpl w:val="07B88A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B7033"/>
    <w:multiLevelType w:val="hybridMultilevel"/>
    <w:tmpl w:val="593CE8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4"/>
    <w:rsid w:val="00000E2A"/>
    <w:rsid w:val="0001390F"/>
    <w:rsid w:val="00025520"/>
    <w:rsid w:val="000352F7"/>
    <w:rsid w:val="0004019B"/>
    <w:rsid w:val="00050E30"/>
    <w:rsid w:val="00051C7E"/>
    <w:rsid w:val="00066EAD"/>
    <w:rsid w:val="00071602"/>
    <w:rsid w:val="0007794D"/>
    <w:rsid w:val="00097588"/>
    <w:rsid w:val="000A762D"/>
    <w:rsid w:val="000C0B89"/>
    <w:rsid w:val="000F3197"/>
    <w:rsid w:val="000F71AB"/>
    <w:rsid w:val="0010649D"/>
    <w:rsid w:val="001225E3"/>
    <w:rsid w:val="00131122"/>
    <w:rsid w:val="001412D7"/>
    <w:rsid w:val="001419A8"/>
    <w:rsid w:val="00144741"/>
    <w:rsid w:val="00146171"/>
    <w:rsid w:val="00163698"/>
    <w:rsid w:val="00175E21"/>
    <w:rsid w:val="00187FBF"/>
    <w:rsid w:val="001A3C69"/>
    <w:rsid w:val="001A445E"/>
    <w:rsid w:val="001C605C"/>
    <w:rsid w:val="001E2252"/>
    <w:rsid w:val="001F6319"/>
    <w:rsid w:val="00210954"/>
    <w:rsid w:val="00212F3C"/>
    <w:rsid w:val="00224EDD"/>
    <w:rsid w:val="00241A71"/>
    <w:rsid w:val="002774A2"/>
    <w:rsid w:val="00283F61"/>
    <w:rsid w:val="002856B2"/>
    <w:rsid w:val="002A4C85"/>
    <w:rsid w:val="002C11F4"/>
    <w:rsid w:val="002E6D5B"/>
    <w:rsid w:val="00306636"/>
    <w:rsid w:val="00311CEA"/>
    <w:rsid w:val="003140BA"/>
    <w:rsid w:val="00327E1C"/>
    <w:rsid w:val="003444AC"/>
    <w:rsid w:val="00364F32"/>
    <w:rsid w:val="003715A9"/>
    <w:rsid w:val="00374B59"/>
    <w:rsid w:val="00382157"/>
    <w:rsid w:val="00397714"/>
    <w:rsid w:val="003A48E6"/>
    <w:rsid w:val="003B520E"/>
    <w:rsid w:val="003C0453"/>
    <w:rsid w:val="003D379F"/>
    <w:rsid w:val="003D41CB"/>
    <w:rsid w:val="003E3024"/>
    <w:rsid w:val="003E3C12"/>
    <w:rsid w:val="003F27E9"/>
    <w:rsid w:val="0041075B"/>
    <w:rsid w:val="00421FDE"/>
    <w:rsid w:val="0046415A"/>
    <w:rsid w:val="00467A85"/>
    <w:rsid w:val="00475AC6"/>
    <w:rsid w:val="00475AD4"/>
    <w:rsid w:val="00480496"/>
    <w:rsid w:val="00480D04"/>
    <w:rsid w:val="0048416C"/>
    <w:rsid w:val="004902AB"/>
    <w:rsid w:val="004973C6"/>
    <w:rsid w:val="00497505"/>
    <w:rsid w:val="004D7D34"/>
    <w:rsid w:val="004E79A8"/>
    <w:rsid w:val="00500863"/>
    <w:rsid w:val="00505291"/>
    <w:rsid w:val="00516326"/>
    <w:rsid w:val="005204BE"/>
    <w:rsid w:val="00522916"/>
    <w:rsid w:val="005256A1"/>
    <w:rsid w:val="005402D8"/>
    <w:rsid w:val="00567ACE"/>
    <w:rsid w:val="005706E2"/>
    <w:rsid w:val="00581E2B"/>
    <w:rsid w:val="0058275B"/>
    <w:rsid w:val="005905E4"/>
    <w:rsid w:val="005A224C"/>
    <w:rsid w:val="005B3FAC"/>
    <w:rsid w:val="005C1674"/>
    <w:rsid w:val="005C6F0F"/>
    <w:rsid w:val="005E024A"/>
    <w:rsid w:val="005E3A99"/>
    <w:rsid w:val="005F230F"/>
    <w:rsid w:val="005F61FF"/>
    <w:rsid w:val="00601D9B"/>
    <w:rsid w:val="006101D9"/>
    <w:rsid w:val="00612471"/>
    <w:rsid w:val="0061399F"/>
    <w:rsid w:val="00613AE0"/>
    <w:rsid w:val="006215B8"/>
    <w:rsid w:val="0063727A"/>
    <w:rsid w:val="006567D3"/>
    <w:rsid w:val="00660629"/>
    <w:rsid w:val="0066106A"/>
    <w:rsid w:val="006651D8"/>
    <w:rsid w:val="006737F6"/>
    <w:rsid w:val="00685147"/>
    <w:rsid w:val="00687D8B"/>
    <w:rsid w:val="006A4C8C"/>
    <w:rsid w:val="006B0A59"/>
    <w:rsid w:val="006B5E58"/>
    <w:rsid w:val="006C7F09"/>
    <w:rsid w:val="006F6310"/>
    <w:rsid w:val="006F6447"/>
    <w:rsid w:val="0071512D"/>
    <w:rsid w:val="0072274A"/>
    <w:rsid w:val="00722EA9"/>
    <w:rsid w:val="00724ECE"/>
    <w:rsid w:val="00732186"/>
    <w:rsid w:val="0074714A"/>
    <w:rsid w:val="0074773B"/>
    <w:rsid w:val="007527D5"/>
    <w:rsid w:val="007613B4"/>
    <w:rsid w:val="007C2064"/>
    <w:rsid w:val="007C5BAC"/>
    <w:rsid w:val="0081171D"/>
    <w:rsid w:val="00815A68"/>
    <w:rsid w:val="0082143F"/>
    <w:rsid w:val="008248A3"/>
    <w:rsid w:val="008434B1"/>
    <w:rsid w:val="00856C01"/>
    <w:rsid w:val="00870A80"/>
    <w:rsid w:val="00880213"/>
    <w:rsid w:val="008813D0"/>
    <w:rsid w:val="00892E5B"/>
    <w:rsid w:val="008A6EB3"/>
    <w:rsid w:val="008B3D86"/>
    <w:rsid w:val="008C1A5D"/>
    <w:rsid w:val="008C2BEB"/>
    <w:rsid w:val="008C6D75"/>
    <w:rsid w:val="008D2BE5"/>
    <w:rsid w:val="008E150E"/>
    <w:rsid w:val="0091166F"/>
    <w:rsid w:val="009324D8"/>
    <w:rsid w:val="00946C51"/>
    <w:rsid w:val="009C7DE4"/>
    <w:rsid w:val="009D6CEB"/>
    <w:rsid w:val="009E0939"/>
    <w:rsid w:val="00A20E7C"/>
    <w:rsid w:val="00A2555C"/>
    <w:rsid w:val="00A3424E"/>
    <w:rsid w:val="00A43988"/>
    <w:rsid w:val="00A52840"/>
    <w:rsid w:val="00A5442B"/>
    <w:rsid w:val="00A676FF"/>
    <w:rsid w:val="00A67F7E"/>
    <w:rsid w:val="00A900BC"/>
    <w:rsid w:val="00AD01F2"/>
    <w:rsid w:val="00AD4CF5"/>
    <w:rsid w:val="00AE1498"/>
    <w:rsid w:val="00AF2305"/>
    <w:rsid w:val="00B10506"/>
    <w:rsid w:val="00B14592"/>
    <w:rsid w:val="00B264F3"/>
    <w:rsid w:val="00B47CD1"/>
    <w:rsid w:val="00B518CD"/>
    <w:rsid w:val="00B76AC9"/>
    <w:rsid w:val="00B76ECF"/>
    <w:rsid w:val="00BA0151"/>
    <w:rsid w:val="00BA43F0"/>
    <w:rsid w:val="00BB166A"/>
    <w:rsid w:val="00BC697E"/>
    <w:rsid w:val="00BF018D"/>
    <w:rsid w:val="00C0611B"/>
    <w:rsid w:val="00C13565"/>
    <w:rsid w:val="00C4484B"/>
    <w:rsid w:val="00C45E4E"/>
    <w:rsid w:val="00C501E4"/>
    <w:rsid w:val="00C57CC4"/>
    <w:rsid w:val="00C67701"/>
    <w:rsid w:val="00C953F9"/>
    <w:rsid w:val="00CA15A0"/>
    <w:rsid w:val="00CB705D"/>
    <w:rsid w:val="00CC1725"/>
    <w:rsid w:val="00CC2364"/>
    <w:rsid w:val="00CE29C2"/>
    <w:rsid w:val="00CF7BFF"/>
    <w:rsid w:val="00D2252D"/>
    <w:rsid w:val="00D24666"/>
    <w:rsid w:val="00D43918"/>
    <w:rsid w:val="00D6080A"/>
    <w:rsid w:val="00D61316"/>
    <w:rsid w:val="00D71DA8"/>
    <w:rsid w:val="00D766D1"/>
    <w:rsid w:val="00D80EF8"/>
    <w:rsid w:val="00D8539D"/>
    <w:rsid w:val="00D85866"/>
    <w:rsid w:val="00DB0EF6"/>
    <w:rsid w:val="00DB79FA"/>
    <w:rsid w:val="00DD3668"/>
    <w:rsid w:val="00DD5A97"/>
    <w:rsid w:val="00DE6420"/>
    <w:rsid w:val="00DE78A7"/>
    <w:rsid w:val="00DF363C"/>
    <w:rsid w:val="00E06E27"/>
    <w:rsid w:val="00E26ADA"/>
    <w:rsid w:val="00E418A1"/>
    <w:rsid w:val="00E46A35"/>
    <w:rsid w:val="00E5075E"/>
    <w:rsid w:val="00E55B13"/>
    <w:rsid w:val="00E724C9"/>
    <w:rsid w:val="00E74AB1"/>
    <w:rsid w:val="00E843A2"/>
    <w:rsid w:val="00E968E1"/>
    <w:rsid w:val="00EA5FCE"/>
    <w:rsid w:val="00EA6B5E"/>
    <w:rsid w:val="00EB1AEF"/>
    <w:rsid w:val="00ED2A53"/>
    <w:rsid w:val="00ED4E3C"/>
    <w:rsid w:val="00F006F4"/>
    <w:rsid w:val="00F04757"/>
    <w:rsid w:val="00F17F5B"/>
    <w:rsid w:val="00F324B0"/>
    <w:rsid w:val="00F34D20"/>
    <w:rsid w:val="00F36838"/>
    <w:rsid w:val="00F37F6C"/>
    <w:rsid w:val="00F458E3"/>
    <w:rsid w:val="00F5398D"/>
    <w:rsid w:val="00F55F4A"/>
    <w:rsid w:val="00F731CB"/>
    <w:rsid w:val="00FB39DD"/>
    <w:rsid w:val="00FB4E70"/>
    <w:rsid w:val="00FB4E97"/>
    <w:rsid w:val="00FB70A0"/>
    <w:rsid w:val="00FB7775"/>
    <w:rsid w:val="00FC53C8"/>
    <w:rsid w:val="00FD4096"/>
    <w:rsid w:val="00FE33AF"/>
    <w:rsid w:val="00FF32B7"/>
    <w:rsid w:val="00FF57AB"/>
    <w:rsid w:val="00FF6E96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7E022"/>
  <w15:chartTrackingRefBased/>
  <w15:docId w15:val="{3AEBA97B-30EA-4706-9EBF-2C658CEF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E5B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19"/>
  </w:style>
  <w:style w:type="paragraph" w:styleId="Footer">
    <w:name w:val="footer"/>
    <w:basedOn w:val="Normal"/>
    <w:link w:val="FooterChar"/>
    <w:uiPriority w:val="99"/>
    <w:unhideWhenUsed/>
    <w:rsid w:val="001F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19"/>
  </w:style>
  <w:style w:type="paragraph" w:customStyle="1" w:styleId="iiANZBodytextRIGHT35mm">
    <w:name w:val="iiANZ Body text RIGHT 35mm"/>
    <w:basedOn w:val="Normal"/>
    <w:qFormat/>
    <w:rsid w:val="00DD3668"/>
    <w:pPr>
      <w:widowControl w:val="0"/>
      <w:autoSpaceDE w:val="0"/>
      <w:autoSpaceDN w:val="0"/>
      <w:adjustRightInd w:val="0"/>
      <w:spacing w:after="120" w:line="280" w:lineRule="atLeast"/>
      <w:ind w:left="1134" w:right="2268"/>
      <w:textAlignment w:val="center"/>
    </w:pPr>
    <w:rPr>
      <w:rFonts w:ascii="TradeGothic-Light" w:eastAsiaTheme="minorEastAsia" w:hAnsi="TradeGothic-Light" w:cs="TradeGothic-Light"/>
      <w:color w:val="595959" w:themeColor="text1" w:themeTint="A6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2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B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40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Flavell (Fletcher Building)</dc:creator>
  <cp:keywords/>
  <dc:description/>
  <cp:lastModifiedBy>Admin</cp:lastModifiedBy>
  <cp:revision>3</cp:revision>
  <dcterms:created xsi:type="dcterms:W3CDTF">2021-10-21T05:59:00Z</dcterms:created>
  <dcterms:modified xsi:type="dcterms:W3CDTF">2021-10-21T08:02:00Z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ed418-d5f6-40be-b10d-7428ed45490c_Enabled">
    <vt:lpwstr>True</vt:lpwstr>
  </property>
  <property fmtid="{D5CDD505-2E9C-101B-9397-08002B2CF9AE}" pid="3" name="MSIP_Label_f36ed418-d5f6-40be-b10d-7428ed45490c_SiteId">
    <vt:lpwstr>5cb9fead-91c6-4e06-b693-1a224ecb6412</vt:lpwstr>
  </property>
  <property fmtid="{D5CDD505-2E9C-101B-9397-08002B2CF9AE}" pid="4" name="MSIP_Label_f36ed418-d5f6-40be-b10d-7428ed45490c_Owner">
    <vt:lpwstr>Theo.Cheung@asb.co.nz</vt:lpwstr>
  </property>
  <property fmtid="{D5CDD505-2E9C-101B-9397-08002B2CF9AE}" pid="5" name="MSIP_Label_f36ed418-d5f6-40be-b10d-7428ed45490c_SetDate">
    <vt:lpwstr>2021-10-10T08:44:55.6649926Z</vt:lpwstr>
  </property>
  <property fmtid="{D5CDD505-2E9C-101B-9397-08002B2CF9AE}" pid="6" name="MSIP_Label_f36ed418-d5f6-40be-b10d-7428ed45490c_Name">
    <vt:lpwstr>Confidential</vt:lpwstr>
  </property>
  <property fmtid="{D5CDD505-2E9C-101B-9397-08002B2CF9AE}" pid="7" name="MSIP_Label_f36ed418-d5f6-40be-b10d-7428ed45490c_Application">
    <vt:lpwstr>Microsoft Azure Information Protection</vt:lpwstr>
  </property>
  <property fmtid="{D5CDD505-2E9C-101B-9397-08002B2CF9AE}" pid="8" name="MSIP_Label_f36ed418-d5f6-40be-b10d-7428ed45490c_ActionId">
    <vt:lpwstr>cba21cb5-9776-4def-8154-193ca0bb9dbd</vt:lpwstr>
  </property>
  <property fmtid="{D5CDD505-2E9C-101B-9397-08002B2CF9AE}" pid="9" name="MSIP_Label_f36ed418-d5f6-40be-b10d-7428ed45490c_Extended_MSFT_Method">
    <vt:lpwstr>Automatic</vt:lpwstr>
  </property>
  <property fmtid="{D5CDD505-2E9C-101B-9397-08002B2CF9AE}" pid="10" name="Classification">
    <vt:lpwstr>Confidential</vt:lpwstr>
  </property>
</Properties>
</file>